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F8B43" w14:textId="58DC82F6" w:rsidR="00067A47" w:rsidRDefault="006F282F">
      <w:pPr>
        <w:pStyle w:val="Title"/>
        <w:spacing w:before="41"/>
        <w:rPr>
          <w:b w:val="0"/>
          <w:i w:val="0"/>
        </w:rPr>
      </w:pPr>
      <w:r>
        <w:rPr>
          <w:i w:val="0"/>
        </w:rPr>
        <w:t>Organization</w:t>
      </w:r>
      <w:r>
        <w:rPr>
          <w:i w:val="0"/>
          <w:spacing w:val="-3"/>
        </w:rPr>
        <w:t xml:space="preserve"> </w:t>
      </w:r>
      <w:r>
        <w:rPr>
          <w:i w:val="0"/>
        </w:rPr>
        <w:t>Name</w:t>
      </w:r>
      <w:r>
        <w:rPr>
          <w:b w:val="0"/>
          <w:i w:val="0"/>
        </w:rPr>
        <w:t xml:space="preserve">: </w:t>
      </w:r>
      <w:r w:rsidR="009E4B31">
        <w:rPr>
          <w:b w:val="0"/>
          <w:i w:val="0"/>
          <w:color w:val="808080"/>
        </w:rPr>
        <w:t>Fort Bend County</w:t>
      </w:r>
      <w:r>
        <w:rPr>
          <w:b w:val="0"/>
          <w:i w:val="0"/>
          <w:color w:val="808080"/>
          <w:spacing w:val="-4"/>
        </w:rPr>
        <w:t>.</w:t>
      </w:r>
    </w:p>
    <w:p w14:paraId="64DE7383" w14:textId="1F0FF254" w:rsidR="00067A47" w:rsidRDefault="006F282F">
      <w:pPr>
        <w:pStyle w:val="Title"/>
        <w:rPr>
          <w:b w:val="0"/>
          <w:i w:val="0"/>
        </w:rPr>
      </w:pPr>
      <w:r>
        <w:rPr>
          <w:i w:val="0"/>
        </w:rPr>
        <w:t>Requested</w:t>
      </w:r>
      <w:r>
        <w:rPr>
          <w:i w:val="0"/>
          <w:spacing w:val="-6"/>
        </w:rPr>
        <w:t xml:space="preserve"> </w:t>
      </w:r>
      <w:r>
        <w:rPr>
          <w:i w:val="0"/>
        </w:rPr>
        <w:t>Budget</w:t>
      </w:r>
      <w:r>
        <w:rPr>
          <w:i w:val="0"/>
          <w:spacing w:val="-3"/>
        </w:rPr>
        <w:t xml:space="preserve"> </w:t>
      </w:r>
      <w:r>
        <w:rPr>
          <w:i w:val="0"/>
        </w:rPr>
        <w:t>Period</w:t>
      </w:r>
      <w:r>
        <w:rPr>
          <w:i w:val="0"/>
          <w:spacing w:val="-1"/>
        </w:rPr>
        <w:t xml:space="preserve"> </w:t>
      </w:r>
      <w:r>
        <w:rPr>
          <w:i w:val="0"/>
        </w:rPr>
        <w:t>(in months)</w:t>
      </w:r>
      <w:r>
        <w:rPr>
          <w:b w:val="0"/>
          <w:i w:val="0"/>
        </w:rPr>
        <w:t>:</w:t>
      </w:r>
      <w:r w:rsidR="004839C5">
        <w:rPr>
          <w:b w:val="0"/>
          <w:i w:val="0"/>
        </w:rPr>
        <w:t xml:space="preserve"> </w:t>
      </w:r>
      <w:r w:rsidR="009E4B31">
        <w:rPr>
          <w:b w:val="0"/>
          <w:i w:val="0"/>
        </w:rPr>
        <w:t>3 months</w:t>
      </w:r>
      <w:r w:rsidR="00F83749">
        <w:rPr>
          <w:b w:val="0"/>
          <w:i w:val="0"/>
        </w:rPr>
        <w:t xml:space="preserve"> (January 1, 2023 – March 31, 2023)</w:t>
      </w:r>
    </w:p>
    <w:p w14:paraId="45025144" w14:textId="77777777" w:rsidR="00067A47" w:rsidRDefault="00067A47">
      <w:pPr>
        <w:rPr>
          <w:rFonts w:ascii="Calibri"/>
          <w:sz w:val="20"/>
        </w:rPr>
      </w:pPr>
    </w:p>
    <w:p w14:paraId="04F46E08" w14:textId="77777777" w:rsidR="00067A47" w:rsidRDefault="00067A47">
      <w:pPr>
        <w:rPr>
          <w:rFonts w:ascii="Calibri"/>
          <w:sz w:val="28"/>
        </w:rPr>
      </w:pPr>
      <w:bookmarkStart w:id="0" w:name="_GoBack"/>
      <w:bookmarkEnd w:id="0"/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032"/>
        <w:gridCol w:w="1321"/>
      </w:tblGrid>
      <w:tr w:rsidR="00067A47" w14:paraId="7E9DF771" w14:textId="77777777" w:rsidTr="764552B2">
        <w:trPr>
          <w:trHeight w:val="535"/>
        </w:trPr>
        <w:tc>
          <w:tcPr>
            <w:tcW w:w="2966" w:type="dxa"/>
          </w:tcPr>
          <w:p w14:paraId="302DD198" w14:textId="77777777" w:rsidR="00067A47" w:rsidRDefault="00067A47">
            <w:pPr>
              <w:pStyle w:val="TableParagraph"/>
              <w:spacing w:before="9"/>
              <w:rPr>
                <w:sz w:val="21"/>
              </w:rPr>
            </w:pPr>
          </w:p>
          <w:p w14:paraId="68CE7FE5" w14:textId="77777777" w:rsidR="00067A47" w:rsidRDefault="006F282F">
            <w:pPr>
              <w:pStyle w:val="TableParagraph"/>
              <w:spacing w:line="249" w:lineRule="exact"/>
              <w:ind w:left="1044" w:right="1036"/>
              <w:jc w:val="center"/>
              <w:rPr>
                <w:b/>
              </w:rPr>
            </w:pPr>
            <w:r>
              <w:rPr>
                <w:b/>
              </w:rPr>
              <w:t>Line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6032" w:type="dxa"/>
          </w:tcPr>
          <w:p w14:paraId="550D5F90" w14:textId="77777777" w:rsidR="00067A47" w:rsidRDefault="00067A47">
            <w:pPr>
              <w:pStyle w:val="TableParagraph"/>
              <w:spacing w:before="9"/>
              <w:rPr>
                <w:sz w:val="21"/>
              </w:rPr>
            </w:pPr>
          </w:p>
          <w:p w14:paraId="7D17FC50" w14:textId="77777777" w:rsidR="00067A47" w:rsidRDefault="006F282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Narrative</w:t>
            </w:r>
          </w:p>
        </w:tc>
        <w:tc>
          <w:tcPr>
            <w:tcW w:w="1321" w:type="dxa"/>
          </w:tcPr>
          <w:p w14:paraId="1C378393" w14:textId="77777777" w:rsidR="00067A47" w:rsidRDefault="006F282F">
            <w:pPr>
              <w:pStyle w:val="TableParagraph"/>
              <w:spacing w:line="264" w:lineRule="exact"/>
              <w:ind w:left="42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  <w:p w14:paraId="18BF5148" w14:textId="77777777" w:rsidR="00067A47" w:rsidRDefault="006F282F">
            <w:pPr>
              <w:pStyle w:val="TableParagraph"/>
              <w:spacing w:before="2" w:line="249" w:lineRule="exact"/>
              <w:ind w:left="325"/>
              <w:rPr>
                <w:b/>
              </w:rPr>
            </w:pPr>
            <w:r>
              <w:rPr>
                <w:b/>
                <w:spacing w:val="-2"/>
              </w:rPr>
              <w:t>Budget</w:t>
            </w:r>
          </w:p>
        </w:tc>
      </w:tr>
      <w:tr w:rsidR="00067A47" w14:paraId="71F6AEE3" w14:textId="77777777" w:rsidTr="00B332F0">
        <w:trPr>
          <w:trHeight w:val="984"/>
        </w:trPr>
        <w:tc>
          <w:tcPr>
            <w:tcW w:w="2966" w:type="dxa"/>
          </w:tcPr>
          <w:p w14:paraId="5E13D34E" w14:textId="23D82BF1" w:rsidR="00067A47" w:rsidRDefault="000066BB" w:rsidP="000066BB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 xml:space="preserve">   </w:t>
            </w:r>
            <w:r w:rsidR="006F282F">
              <w:rPr>
                <w:b/>
                <w:sz w:val="18"/>
              </w:rPr>
              <w:t>Personnel</w:t>
            </w:r>
            <w:r w:rsidR="006F282F">
              <w:rPr>
                <w:b/>
                <w:spacing w:val="-7"/>
                <w:sz w:val="18"/>
              </w:rPr>
              <w:t xml:space="preserve"> </w:t>
            </w:r>
            <w:r w:rsidR="006F282F">
              <w:rPr>
                <w:b/>
                <w:spacing w:val="-2"/>
                <w:sz w:val="18"/>
              </w:rPr>
              <w:t>Salaries</w:t>
            </w:r>
          </w:p>
          <w:p w14:paraId="399E50F2" w14:textId="77777777" w:rsidR="00067A47" w:rsidRDefault="006F282F">
            <w:pPr>
              <w:pStyle w:val="TableParagraph"/>
              <w:spacing w:line="220" w:lineRule="atLeast"/>
              <w:ind w:left="105"/>
              <w:rPr>
                <w:sz w:val="18"/>
              </w:rPr>
            </w:pPr>
            <w:r>
              <w:rPr>
                <w:rFonts w:ascii="Arial"/>
                <w:color w:val="161616"/>
                <w:sz w:val="18"/>
              </w:rPr>
              <w:t>(</w:t>
            </w:r>
            <w:r>
              <w:rPr>
                <w:sz w:val="18"/>
              </w:rPr>
              <w:t>Cost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salaries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wages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staff proposed to work directly on the </w:t>
            </w:r>
            <w:r>
              <w:rPr>
                <w:spacing w:val="-2"/>
                <w:sz w:val="18"/>
              </w:rPr>
              <w:t>project.)</w:t>
            </w:r>
          </w:p>
        </w:tc>
        <w:tc>
          <w:tcPr>
            <w:tcW w:w="6032" w:type="dxa"/>
          </w:tcPr>
          <w:p w14:paraId="23E157FF" w14:textId="462BF4F1" w:rsidR="00067A47" w:rsidRDefault="00067A47" w:rsidP="00F23CF0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</w:rPr>
            </w:pPr>
          </w:p>
        </w:tc>
        <w:tc>
          <w:tcPr>
            <w:tcW w:w="1321" w:type="dxa"/>
            <w:shd w:val="clear" w:color="auto" w:fill="BCE8EB"/>
            <w:vAlign w:val="center"/>
          </w:tcPr>
          <w:p w14:paraId="2548B93A" w14:textId="61B18A20" w:rsidR="00067A47" w:rsidRDefault="009E4B31" w:rsidP="00B332F0">
            <w:pPr>
              <w:pStyle w:val="TableParagraph"/>
              <w:spacing w:line="220" w:lineRule="atLeast"/>
              <w:ind w:right="42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B332F0">
              <w:rPr>
                <w:sz w:val="18"/>
              </w:rPr>
              <w:t>$0</w:t>
            </w:r>
          </w:p>
        </w:tc>
      </w:tr>
      <w:tr w:rsidR="00067A47" w14:paraId="381A7B1E" w14:textId="77777777" w:rsidTr="764552B2">
        <w:trPr>
          <w:trHeight w:val="875"/>
        </w:trPr>
        <w:tc>
          <w:tcPr>
            <w:tcW w:w="2966" w:type="dxa"/>
          </w:tcPr>
          <w:p w14:paraId="1FA040B4" w14:textId="77777777" w:rsidR="00067A47" w:rsidRDefault="006F282F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Fringe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Benefits</w:t>
            </w:r>
          </w:p>
          <w:p w14:paraId="61DEE96B" w14:textId="77777777" w:rsidR="00067A47" w:rsidRDefault="006F282F">
            <w:pPr>
              <w:pStyle w:val="TableParagraph"/>
              <w:spacing w:before="1"/>
              <w:ind w:left="105" w:right="120"/>
              <w:rPr>
                <w:sz w:val="18"/>
              </w:rPr>
            </w:pPr>
            <w:r>
              <w:rPr>
                <w:sz w:val="18"/>
              </w:rPr>
              <w:t>(Fringe benefit costs for staff proposed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3FAD9845" w14:textId="77777777" w:rsidR="00067A47" w:rsidRDefault="006F282F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project.)</w:t>
            </w:r>
          </w:p>
        </w:tc>
        <w:tc>
          <w:tcPr>
            <w:tcW w:w="6032" w:type="dxa"/>
          </w:tcPr>
          <w:p w14:paraId="01B76636" w14:textId="317212D1" w:rsidR="000066BB" w:rsidRPr="00F23CF0" w:rsidRDefault="000066BB" w:rsidP="00F23CF0">
            <w:pPr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321" w:type="dxa"/>
            <w:shd w:val="clear" w:color="auto" w:fill="BCE8EB"/>
          </w:tcPr>
          <w:p w14:paraId="705C1D25" w14:textId="5D7AAC2C" w:rsidR="000066BB" w:rsidRDefault="000066BB" w:rsidP="00F23CF0">
            <w:pPr>
              <w:pStyle w:val="TableParagraph"/>
              <w:ind w:right="417"/>
              <w:rPr>
                <w:sz w:val="18"/>
              </w:rPr>
            </w:pPr>
          </w:p>
          <w:p w14:paraId="093457D7" w14:textId="5ADC0239" w:rsidR="00067A47" w:rsidRDefault="009E4B31" w:rsidP="00B332F0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B332F0">
              <w:rPr>
                <w:sz w:val="18"/>
              </w:rPr>
              <w:t>$0</w:t>
            </w:r>
          </w:p>
        </w:tc>
      </w:tr>
      <w:tr w:rsidR="00067A47" w14:paraId="46D4A670" w14:textId="77777777" w:rsidTr="00B332F0">
        <w:trPr>
          <w:trHeight w:val="1320"/>
        </w:trPr>
        <w:tc>
          <w:tcPr>
            <w:tcW w:w="2966" w:type="dxa"/>
          </w:tcPr>
          <w:p w14:paraId="6AF20796" w14:textId="77777777" w:rsidR="00067A47" w:rsidRDefault="006F282F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Contracts/Consulting</w:t>
            </w:r>
          </w:p>
          <w:p w14:paraId="1809557D" w14:textId="11D26526" w:rsidR="00067A47" w:rsidRDefault="006F282F" w:rsidP="764552B2">
            <w:pPr>
              <w:pStyle w:val="TableParagraph"/>
              <w:ind w:left="105" w:right="120"/>
              <w:rPr>
                <w:sz w:val="18"/>
                <w:szCs w:val="18"/>
              </w:rPr>
            </w:pPr>
            <w:r w:rsidRPr="764552B2">
              <w:rPr>
                <w:sz w:val="18"/>
                <w:szCs w:val="18"/>
              </w:rPr>
              <w:t>Cost of grants or contracts with organizations or individuals (contractors/consultants)</w:t>
            </w:r>
            <w:r w:rsidRPr="764552B2">
              <w:rPr>
                <w:spacing w:val="-2"/>
                <w:sz w:val="18"/>
                <w:szCs w:val="18"/>
              </w:rPr>
              <w:t xml:space="preserve"> </w:t>
            </w:r>
            <w:r w:rsidRPr="764552B2">
              <w:rPr>
                <w:sz w:val="18"/>
                <w:szCs w:val="18"/>
              </w:rPr>
              <w:t>that directly</w:t>
            </w:r>
            <w:r w:rsidRPr="764552B2">
              <w:rPr>
                <w:spacing w:val="-11"/>
                <w:sz w:val="18"/>
                <w:szCs w:val="18"/>
              </w:rPr>
              <w:t xml:space="preserve"> </w:t>
            </w:r>
            <w:r w:rsidRPr="764552B2">
              <w:rPr>
                <w:sz w:val="18"/>
                <w:szCs w:val="18"/>
              </w:rPr>
              <w:t>contribute</w:t>
            </w:r>
            <w:r w:rsidRPr="764552B2">
              <w:rPr>
                <w:spacing w:val="-10"/>
                <w:sz w:val="18"/>
                <w:szCs w:val="18"/>
              </w:rPr>
              <w:t xml:space="preserve"> </w:t>
            </w:r>
            <w:r w:rsidRPr="764552B2">
              <w:rPr>
                <w:sz w:val="18"/>
                <w:szCs w:val="18"/>
              </w:rPr>
              <w:t>to</w:t>
            </w:r>
            <w:r w:rsidRPr="764552B2">
              <w:rPr>
                <w:spacing w:val="-10"/>
                <w:sz w:val="18"/>
                <w:szCs w:val="18"/>
              </w:rPr>
              <w:t xml:space="preserve"> </w:t>
            </w:r>
            <w:r w:rsidRPr="764552B2">
              <w:rPr>
                <w:sz w:val="18"/>
                <w:szCs w:val="18"/>
              </w:rPr>
              <w:t>achievement</w:t>
            </w:r>
            <w:r w:rsidRPr="764552B2">
              <w:rPr>
                <w:spacing w:val="-10"/>
                <w:sz w:val="18"/>
                <w:szCs w:val="18"/>
              </w:rPr>
              <w:t xml:space="preserve"> </w:t>
            </w:r>
            <w:r w:rsidRPr="764552B2">
              <w:rPr>
                <w:sz w:val="18"/>
                <w:szCs w:val="18"/>
              </w:rPr>
              <w:t>of</w:t>
            </w:r>
            <w:r w:rsidR="58DB277F" w:rsidRPr="764552B2">
              <w:rPr>
                <w:sz w:val="18"/>
                <w:szCs w:val="18"/>
              </w:rPr>
              <w:t xml:space="preserve"> </w:t>
            </w:r>
            <w:r w:rsidRPr="764552B2">
              <w:rPr>
                <w:sz w:val="18"/>
                <w:szCs w:val="18"/>
              </w:rPr>
              <w:t>proposed</w:t>
            </w:r>
            <w:r w:rsidRPr="764552B2">
              <w:rPr>
                <w:spacing w:val="-5"/>
                <w:sz w:val="18"/>
                <w:szCs w:val="18"/>
              </w:rPr>
              <w:t xml:space="preserve"> </w:t>
            </w:r>
            <w:r w:rsidRPr="764552B2">
              <w:rPr>
                <w:sz w:val="18"/>
                <w:szCs w:val="18"/>
              </w:rPr>
              <w:t>project</w:t>
            </w:r>
            <w:r w:rsidRPr="764552B2">
              <w:rPr>
                <w:spacing w:val="-4"/>
                <w:sz w:val="18"/>
                <w:szCs w:val="18"/>
              </w:rPr>
              <w:t xml:space="preserve"> </w:t>
            </w:r>
            <w:r w:rsidRPr="764552B2">
              <w:rPr>
                <w:spacing w:val="-2"/>
                <w:sz w:val="18"/>
                <w:szCs w:val="18"/>
              </w:rPr>
              <w:t>outcomes</w:t>
            </w:r>
          </w:p>
        </w:tc>
        <w:tc>
          <w:tcPr>
            <w:tcW w:w="6032" w:type="dxa"/>
          </w:tcPr>
          <w:p w14:paraId="392169E3" w14:textId="539059E2" w:rsidR="00067A47" w:rsidRDefault="00B332F0" w:rsidP="00F23C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  <w:r w:rsidRPr="00B332F0">
              <w:rPr>
                <w:b/>
                <w:sz w:val="18"/>
              </w:rPr>
              <w:t>Contractual Staff</w:t>
            </w:r>
            <w:r>
              <w:rPr>
                <w:sz w:val="18"/>
              </w:rPr>
              <w:t>:</w:t>
            </w:r>
          </w:p>
          <w:p w14:paraId="63D505BF" w14:textId="7BABDA5E" w:rsidR="00B332F0" w:rsidRDefault="00B332F0" w:rsidP="00F23C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Risk Reduction Specialist x 2 = $13,000</w:t>
            </w:r>
          </w:p>
          <w:p w14:paraId="2105EFD0" w14:textId="0AE539AB" w:rsidR="00B332F0" w:rsidRDefault="00B332F0" w:rsidP="00F23C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$25 / per hour / 20 hours per week / 13 weeks</w:t>
            </w:r>
          </w:p>
          <w:p w14:paraId="16E20FCB" w14:textId="79849AD6" w:rsidR="00B332F0" w:rsidRDefault="00B332F0" w:rsidP="00F23C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</w:p>
          <w:p w14:paraId="6F34F781" w14:textId="00F19539" w:rsidR="00B332F0" w:rsidRDefault="00B332F0" w:rsidP="00F23C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  <w:r w:rsidRPr="00B332F0">
              <w:rPr>
                <w:b/>
                <w:sz w:val="18"/>
              </w:rPr>
              <w:t>Contractual Pharmacy</w:t>
            </w:r>
            <w:r>
              <w:rPr>
                <w:sz w:val="18"/>
              </w:rPr>
              <w:t>:</w:t>
            </w:r>
          </w:p>
          <w:p w14:paraId="4EF66E9E" w14:textId="4F067D0C" w:rsidR="00B332F0" w:rsidRDefault="00B332F0" w:rsidP="00F23C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Adding to existing contract = $5,000</w:t>
            </w:r>
          </w:p>
          <w:p w14:paraId="7782D84E" w14:textId="618686E3" w:rsidR="00B332F0" w:rsidRDefault="00B332F0" w:rsidP="00F23C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$25 per vaccination / 2 vaccinations per person / 100 individuals</w:t>
            </w:r>
          </w:p>
          <w:p w14:paraId="6EC6D964" w14:textId="03EAB1F1" w:rsidR="00067A47" w:rsidRDefault="00067A47" w:rsidP="00F23CF0">
            <w:pPr>
              <w:pStyle w:val="TableParagraph"/>
              <w:tabs>
                <w:tab w:val="left" w:pos="825"/>
                <w:tab w:val="left" w:pos="826"/>
              </w:tabs>
              <w:spacing w:before="1"/>
              <w:rPr>
                <w:sz w:val="18"/>
              </w:rPr>
            </w:pPr>
          </w:p>
        </w:tc>
        <w:tc>
          <w:tcPr>
            <w:tcW w:w="1321" w:type="dxa"/>
            <w:shd w:val="clear" w:color="auto" w:fill="BCE8EB"/>
            <w:vAlign w:val="center"/>
          </w:tcPr>
          <w:p w14:paraId="4D6D6331" w14:textId="504C14AD" w:rsidR="00067A47" w:rsidRDefault="009E4B31" w:rsidP="00B332F0">
            <w:pPr>
              <w:pStyle w:val="TableParagraph"/>
              <w:spacing w:line="220" w:lineRule="exact"/>
              <w:ind w:right="42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B332F0">
              <w:rPr>
                <w:sz w:val="18"/>
              </w:rPr>
              <w:t>$18,000</w:t>
            </w:r>
          </w:p>
          <w:p w14:paraId="389F0020" w14:textId="6C0315EF" w:rsidR="00B332F0" w:rsidRDefault="00B332F0" w:rsidP="00B332F0">
            <w:pPr>
              <w:pStyle w:val="TableParagraph"/>
              <w:spacing w:line="220" w:lineRule="exact"/>
              <w:ind w:left="106" w:right="422"/>
              <w:rPr>
                <w:sz w:val="18"/>
              </w:rPr>
            </w:pPr>
          </w:p>
        </w:tc>
      </w:tr>
      <w:tr w:rsidR="00067A47" w14:paraId="67E8A2F3" w14:textId="77777777" w:rsidTr="00B332F0">
        <w:trPr>
          <w:trHeight w:val="660"/>
        </w:trPr>
        <w:tc>
          <w:tcPr>
            <w:tcW w:w="2966" w:type="dxa"/>
          </w:tcPr>
          <w:p w14:paraId="6701F638" w14:textId="77777777" w:rsidR="00067A47" w:rsidRDefault="006F282F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Travel/Meetings/Workshops</w:t>
            </w:r>
          </w:p>
          <w:p w14:paraId="514FB2E3" w14:textId="77777777" w:rsidR="00067A47" w:rsidRDefault="006F282F">
            <w:pPr>
              <w:pStyle w:val="TableParagraph"/>
              <w:spacing w:line="220" w:lineRule="atLeast"/>
              <w:ind w:left="105"/>
              <w:rPr>
                <w:sz w:val="18"/>
              </w:rPr>
            </w:pPr>
            <w:r>
              <w:rPr>
                <w:sz w:val="18"/>
              </w:rPr>
              <w:t>(Cost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perform proposed project activities)</w:t>
            </w:r>
          </w:p>
        </w:tc>
        <w:tc>
          <w:tcPr>
            <w:tcW w:w="6032" w:type="dxa"/>
          </w:tcPr>
          <w:p w14:paraId="6104B8A5" w14:textId="025F6511" w:rsidR="00067A47" w:rsidRDefault="00B332F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 w:rsidRPr="00B332F0">
              <w:rPr>
                <w:b/>
                <w:sz w:val="18"/>
              </w:rPr>
              <w:t>Reimbursement for mileage</w:t>
            </w:r>
            <w:r>
              <w:rPr>
                <w:sz w:val="18"/>
              </w:rPr>
              <w:t xml:space="preserve"> traveled by outreach staff to the various venues to meet the target population = $3,350</w:t>
            </w:r>
          </w:p>
          <w:p w14:paraId="798E818F" w14:textId="422EBC62" w:rsidR="00B332F0" w:rsidRDefault="00B332F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5360 miles @ $0.625 per mile</w:t>
            </w:r>
          </w:p>
        </w:tc>
        <w:tc>
          <w:tcPr>
            <w:tcW w:w="1321" w:type="dxa"/>
            <w:shd w:val="clear" w:color="auto" w:fill="BCE8EB"/>
            <w:vAlign w:val="center"/>
          </w:tcPr>
          <w:p w14:paraId="74CFEDF4" w14:textId="73837F6C" w:rsidR="00067A47" w:rsidRDefault="009E4B31" w:rsidP="00B332F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B332F0">
              <w:rPr>
                <w:sz w:val="18"/>
              </w:rPr>
              <w:t>$3,350</w:t>
            </w:r>
          </w:p>
        </w:tc>
      </w:tr>
      <w:tr w:rsidR="00067A47" w14:paraId="5E5E145C" w14:textId="77777777" w:rsidTr="00B332F0">
        <w:trPr>
          <w:trHeight w:val="1100"/>
        </w:trPr>
        <w:tc>
          <w:tcPr>
            <w:tcW w:w="2966" w:type="dxa"/>
          </w:tcPr>
          <w:p w14:paraId="62C0211D" w14:textId="77777777" w:rsidR="00067A47" w:rsidRDefault="006F282F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Supplies</w:t>
            </w:r>
          </w:p>
          <w:p w14:paraId="7FC33165" w14:textId="77777777" w:rsidR="00067A47" w:rsidRDefault="006F282F">
            <w:pPr>
              <w:pStyle w:val="TableParagraph"/>
              <w:ind w:left="105" w:right="120"/>
              <w:rPr>
                <w:sz w:val="18"/>
              </w:rPr>
            </w:pPr>
            <w:r>
              <w:rPr>
                <w:sz w:val="18"/>
              </w:rPr>
              <w:t>(Cost of tangible property not meeting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</w:p>
          <w:p w14:paraId="7E4AE40D" w14:textId="77777777" w:rsidR="00067A47" w:rsidRDefault="006F282F">
            <w:pPr>
              <w:pStyle w:val="TableParagraph"/>
              <w:spacing w:line="220" w:lineRule="atLeast"/>
              <w:ind w:left="105" w:right="234"/>
              <w:rPr>
                <w:sz w:val="18"/>
              </w:rPr>
            </w:pPr>
            <w:r>
              <w:rPr>
                <w:sz w:val="18"/>
              </w:rPr>
              <w:t>acquired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proposed project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activities.)</w:t>
            </w:r>
          </w:p>
        </w:tc>
        <w:tc>
          <w:tcPr>
            <w:tcW w:w="6032" w:type="dxa"/>
          </w:tcPr>
          <w:p w14:paraId="7BEA0800" w14:textId="77777777" w:rsidR="00067A47" w:rsidRDefault="00B332F0">
            <w:pPr>
              <w:pStyle w:val="TableParagraph"/>
              <w:ind w:left="105" w:right="105"/>
              <w:rPr>
                <w:sz w:val="18"/>
              </w:rPr>
            </w:pPr>
            <w:r w:rsidRPr="00B332F0">
              <w:rPr>
                <w:b/>
                <w:sz w:val="18"/>
              </w:rPr>
              <w:t>Printing supplies</w:t>
            </w:r>
            <w:r>
              <w:rPr>
                <w:sz w:val="18"/>
              </w:rPr>
              <w:t xml:space="preserve"> = $400</w:t>
            </w:r>
          </w:p>
          <w:p w14:paraId="48185EAB" w14:textId="77777777" w:rsidR="00B332F0" w:rsidRDefault="00B332F0">
            <w:pPr>
              <w:pStyle w:val="TableParagraph"/>
              <w:ind w:left="105" w:right="105"/>
              <w:rPr>
                <w:sz w:val="18"/>
              </w:rPr>
            </w:pPr>
            <w:r>
              <w:rPr>
                <w:sz w:val="18"/>
              </w:rPr>
              <w:t xml:space="preserve">To provide education and direction to the target population, businesses and organizations in the community </w:t>
            </w:r>
          </w:p>
          <w:p w14:paraId="69EB638D" w14:textId="77777777" w:rsidR="00B332F0" w:rsidRDefault="00B332F0">
            <w:pPr>
              <w:pStyle w:val="TableParagraph"/>
              <w:ind w:left="105" w:right="105"/>
              <w:rPr>
                <w:sz w:val="18"/>
              </w:rPr>
            </w:pPr>
          </w:p>
          <w:p w14:paraId="27D88BEA" w14:textId="5505C90C" w:rsidR="00B332F0" w:rsidRDefault="00B332F0">
            <w:pPr>
              <w:pStyle w:val="TableParagraph"/>
              <w:ind w:left="105" w:right="105"/>
              <w:rPr>
                <w:sz w:val="18"/>
              </w:rPr>
            </w:pPr>
            <w:r w:rsidRPr="00B332F0">
              <w:rPr>
                <w:b/>
                <w:sz w:val="18"/>
              </w:rPr>
              <w:t>Incentives</w:t>
            </w:r>
            <w:r>
              <w:rPr>
                <w:sz w:val="18"/>
              </w:rPr>
              <w:t>: $3,250</w:t>
            </w:r>
          </w:p>
          <w:p w14:paraId="36CDDEBF" w14:textId="77777777" w:rsidR="00B332F0" w:rsidRDefault="00B332F0">
            <w:pPr>
              <w:pStyle w:val="TableParagraph"/>
              <w:ind w:left="105" w:right="105"/>
              <w:rPr>
                <w:sz w:val="18"/>
              </w:rPr>
            </w:pPr>
            <w:r>
              <w:rPr>
                <w:sz w:val="18"/>
              </w:rPr>
              <w:t>HIV Home Testing Kits  50 test kits at $40 per kit</w:t>
            </w:r>
          </w:p>
          <w:p w14:paraId="1A1BCA60" w14:textId="717A504B" w:rsidR="00B332F0" w:rsidRDefault="00B332F0">
            <w:pPr>
              <w:pStyle w:val="TableParagraph"/>
              <w:ind w:left="105" w:right="105"/>
              <w:rPr>
                <w:sz w:val="18"/>
              </w:rPr>
            </w:pPr>
            <w:r>
              <w:rPr>
                <w:sz w:val="18"/>
              </w:rPr>
              <w:t>Gift Cards (combination of Visa Cards/ Uber Cards, etc.) 50 cards at $25 each</w:t>
            </w:r>
          </w:p>
        </w:tc>
        <w:tc>
          <w:tcPr>
            <w:tcW w:w="1321" w:type="dxa"/>
            <w:shd w:val="clear" w:color="auto" w:fill="BCE8EB"/>
            <w:vAlign w:val="center"/>
          </w:tcPr>
          <w:p w14:paraId="23751973" w14:textId="6847347F" w:rsidR="00067A47" w:rsidRDefault="009E4B31" w:rsidP="00B332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B332F0">
              <w:rPr>
                <w:sz w:val="18"/>
              </w:rPr>
              <w:t>$3,650</w:t>
            </w:r>
          </w:p>
        </w:tc>
      </w:tr>
      <w:tr w:rsidR="00067A47" w14:paraId="5059A31C" w14:textId="77777777" w:rsidTr="009E4B31">
        <w:trPr>
          <w:trHeight w:val="1315"/>
        </w:trPr>
        <w:tc>
          <w:tcPr>
            <w:tcW w:w="2966" w:type="dxa"/>
          </w:tcPr>
          <w:p w14:paraId="5A40077B" w14:textId="77777777" w:rsidR="00067A47" w:rsidRDefault="006F282F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Equipment</w:t>
            </w:r>
          </w:p>
          <w:p w14:paraId="656BCF66" w14:textId="77777777" w:rsidR="00067A47" w:rsidRDefault="006F282F">
            <w:pPr>
              <w:pStyle w:val="TableParagraph"/>
              <w:spacing w:before="2" w:line="237" w:lineRule="auto"/>
              <w:ind w:left="105" w:right="234"/>
              <w:rPr>
                <w:sz w:val="18"/>
              </w:rPr>
            </w:pPr>
            <w:r>
              <w:rPr>
                <w:sz w:val="18"/>
              </w:rPr>
              <w:t>(Cost of tangible property, with a useful life of more than one year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acquisition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cost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of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$5,000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USD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more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per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unit</w:t>
            </w:r>
            <w:r>
              <w:rPr>
                <w:sz w:val="18"/>
                <w:u w:val="single"/>
              </w:rPr>
              <w:t>,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acquired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74007476" w14:textId="77777777" w:rsidR="00067A47" w:rsidRDefault="006F282F">
            <w:pPr>
              <w:pStyle w:val="TableParagraph"/>
              <w:spacing w:before="3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perform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activities)</w:t>
            </w:r>
          </w:p>
        </w:tc>
        <w:tc>
          <w:tcPr>
            <w:tcW w:w="6032" w:type="dxa"/>
          </w:tcPr>
          <w:p w14:paraId="5080CF19" w14:textId="7C6751B7" w:rsidR="00067A47" w:rsidRDefault="00067A47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1321" w:type="dxa"/>
            <w:shd w:val="clear" w:color="auto" w:fill="BCE8EB"/>
            <w:vAlign w:val="center"/>
          </w:tcPr>
          <w:p w14:paraId="747F3D25" w14:textId="4E701949" w:rsidR="00067A47" w:rsidRDefault="009E4B31" w:rsidP="009E4B31">
            <w:pPr>
              <w:pStyle w:val="TableParagraph"/>
              <w:spacing w:line="220" w:lineRule="atLeast"/>
              <w:ind w:left="106" w:right="417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 w:rsidR="00067A47" w14:paraId="7A787FCA" w14:textId="77777777" w:rsidTr="009E4B31">
        <w:trPr>
          <w:trHeight w:val="1100"/>
        </w:trPr>
        <w:tc>
          <w:tcPr>
            <w:tcW w:w="2966" w:type="dxa"/>
          </w:tcPr>
          <w:p w14:paraId="19D34DF4" w14:textId="77777777" w:rsidR="00067A47" w:rsidRDefault="006F282F">
            <w:pPr>
              <w:pStyle w:val="TableParagraph"/>
              <w:ind w:left="105" w:right="234"/>
              <w:rPr>
                <w:sz w:val="18"/>
              </w:rPr>
            </w:pPr>
            <w:r>
              <w:rPr>
                <w:b/>
                <w:sz w:val="18"/>
              </w:rPr>
              <w:t xml:space="preserve">Other Direct Operating Costs </w:t>
            </w:r>
            <w:r>
              <w:rPr>
                <w:sz w:val="18"/>
              </w:rPr>
              <w:t>(Other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 project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activities,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falling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the budget categories previously</w:t>
            </w:r>
          </w:p>
          <w:p w14:paraId="5A6248E1" w14:textId="77777777" w:rsidR="00067A47" w:rsidRDefault="006F282F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listed)</w:t>
            </w:r>
          </w:p>
        </w:tc>
        <w:tc>
          <w:tcPr>
            <w:tcW w:w="6032" w:type="dxa"/>
          </w:tcPr>
          <w:p w14:paraId="275F0D06" w14:textId="22B6DF14" w:rsidR="00067A47" w:rsidRDefault="00067A47" w:rsidP="00B332F0">
            <w:pPr>
              <w:pStyle w:val="TableParagraph"/>
              <w:tabs>
                <w:tab w:val="left" w:pos="825"/>
                <w:tab w:val="left" w:pos="826"/>
              </w:tabs>
              <w:spacing w:line="218" w:lineRule="exact"/>
              <w:rPr>
                <w:sz w:val="18"/>
              </w:rPr>
            </w:pPr>
          </w:p>
        </w:tc>
        <w:tc>
          <w:tcPr>
            <w:tcW w:w="1321" w:type="dxa"/>
            <w:shd w:val="clear" w:color="auto" w:fill="BCE8EB"/>
            <w:vAlign w:val="center"/>
          </w:tcPr>
          <w:p w14:paraId="7563386C" w14:textId="7195A02E" w:rsidR="00067A47" w:rsidRDefault="009E4B31" w:rsidP="009E4B31">
            <w:pPr>
              <w:pStyle w:val="TableParagraph"/>
              <w:spacing w:before="1" w:line="220" w:lineRule="atLeast"/>
              <w:ind w:left="106" w:right="337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 w:rsidR="00067A47" w14:paraId="217BCDDE" w14:textId="77777777" w:rsidTr="009E4B31">
        <w:trPr>
          <w:trHeight w:val="660"/>
        </w:trPr>
        <w:tc>
          <w:tcPr>
            <w:tcW w:w="2966" w:type="dxa"/>
            <w:shd w:val="clear" w:color="auto" w:fill="B7B8B8"/>
          </w:tcPr>
          <w:p w14:paraId="7BCB729F" w14:textId="77777777" w:rsidR="00067A47" w:rsidRDefault="00067A47">
            <w:pPr>
              <w:pStyle w:val="TableParagraph"/>
              <w:rPr>
                <w:sz w:val="18"/>
              </w:rPr>
            </w:pPr>
          </w:p>
          <w:p w14:paraId="46F942E9" w14:textId="77777777" w:rsidR="00067A47" w:rsidRDefault="00067A47">
            <w:pPr>
              <w:pStyle w:val="TableParagraph"/>
              <w:spacing w:before="11"/>
              <w:rPr>
                <w:sz w:val="17"/>
              </w:rPr>
            </w:pPr>
          </w:p>
          <w:p w14:paraId="6388B5F1" w14:textId="77777777" w:rsidR="00067A47" w:rsidRDefault="006F282F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Costs</w:t>
            </w:r>
          </w:p>
        </w:tc>
        <w:tc>
          <w:tcPr>
            <w:tcW w:w="6032" w:type="dxa"/>
            <w:shd w:val="clear" w:color="auto" w:fill="B7B8B8"/>
          </w:tcPr>
          <w:p w14:paraId="0EB8BB77" w14:textId="77777777" w:rsidR="00067A47" w:rsidRDefault="00067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shd w:val="clear" w:color="auto" w:fill="B7B8B8"/>
            <w:vAlign w:val="center"/>
          </w:tcPr>
          <w:p w14:paraId="74E21CE7" w14:textId="2F9F8CD8" w:rsidR="00067A47" w:rsidRDefault="009E4B31" w:rsidP="009E4B31">
            <w:pPr>
              <w:pStyle w:val="TableParagraph"/>
              <w:spacing w:line="220" w:lineRule="atLeast"/>
              <w:ind w:left="106" w:right="417"/>
              <w:rPr>
                <w:sz w:val="18"/>
              </w:rPr>
            </w:pPr>
            <w:r>
              <w:rPr>
                <w:sz w:val="18"/>
              </w:rPr>
              <w:t>$25,000</w:t>
            </w:r>
          </w:p>
        </w:tc>
      </w:tr>
      <w:tr w:rsidR="00067A47" w14:paraId="7A682975" w14:textId="77777777" w:rsidTr="009E4B31">
        <w:trPr>
          <w:trHeight w:val="660"/>
        </w:trPr>
        <w:tc>
          <w:tcPr>
            <w:tcW w:w="2966" w:type="dxa"/>
          </w:tcPr>
          <w:p w14:paraId="2595928B" w14:textId="77777777" w:rsidR="00067A47" w:rsidRDefault="00067A47">
            <w:pPr>
              <w:pStyle w:val="TableParagraph"/>
              <w:rPr>
                <w:sz w:val="18"/>
              </w:rPr>
            </w:pPr>
          </w:p>
          <w:p w14:paraId="7623B09D" w14:textId="77777777" w:rsidR="00067A47" w:rsidRDefault="00067A47">
            <w:pPr>
              <w:pStyle w:val="TableParagraph"/>
              <w:spacing w:before="11"/>
              <w:rPr>
                <w:sz w:val="17"/>
              </w:rPr>
            </w:pPr>
          </w:p>
          <w:p w14:paraId="523B7A3C" w14:textId="6B3B8E4F" w:rsidR="00067A47" w:rsidRDefault="006F282F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Indirect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0066BB">
              <w:rPr>
                <w:sz w:val="18"/>
              </w:rPr>
              <w:t>10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max)</w:t>
            </w:r>
          </w:p>
        </w:tc>
        <w:tc>
          <w:tcPr>
            <w:tcW w:w="6032" w:type="dxa"/>
          </w:tcPr>
          <w:p w14:paraId="4ECD2BBC" w14:textId="5C98D702" w:rsidR="00067A47" w:rsidRDefault="00067A47" w:rsidP="00B332F0">
            <w:pPr>
              <w:pStyle w:val="TableParagraph"/>
              <w:spacing w:line="218" w:lineRule="exact"/>
              <w:rPr>
                <w:sz w:val="18"/>
              </w:rPr>
            </w:pPr>
          </w:p>
        </w:tc>
        <w:tc>
          <w:tcPr>
            <w:tcW w:w="1321" w:type="dxa"/>
            <w:shd w:val="clear" w:color="auto" w:fill="BCE8EB"/>
            <w:vAlign w:val="center"/>
          </w:tcPr>
          <w:p w14:paraId="7BF829CA" w14:textId="1CA217C2" w:rsidR="009E4B31" w:rsidRDefault="009E4B31" w:rsidP="009E4B31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</w:tr>
      <w:tr w:rsidR="00067A47" w14:paraId="3D1B16D9" w14:textId="77777777" w:rsidTr="009E4B31">
        <w:trPr>
          <w:trHeight w:val="660"/>
        </w:trPr>
        <w:tc>
          <w:tcPr>
            <w:tcW w:w="2966" w:type="dxa"/>
          </w:tcPr>
          <w:p w14:paraId="090B701C" w14:textId="77777777" w:rsidR="00067A47" w:rsidRDefault="00067A47">
            <w:pPr>
              <w:pStyle w:val="TableParagraph"/>
              <w:rPr>
                <w:sz w:val="18"/>
              </w:rPr>
            </w:pPr>
          </w:p>
          <w:p w14:paraId="16D8865D" w14:textId="77777777" w:rsidR="00067A47" w:rsidRDefault="00067A47">
            <w:pPr>
              <w:pStyle w:val="TableParagraph"/>
              <w:spacing w:before="11"/>
              <w:rPr>
                <w:sz w:val="17"/>
              </w:rPr>
            </w:pPr>
          </w:p>
          <w:p w14:paraId="0BA76D5D" w14:textId="77777777" w:rsidR="00067A47" w:rsidRDefault="006F282F">
            <w:pPr>
              <w:pStyle w:val="TableParagraph"/>
              <w:spacing w:before="1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Interest/Other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Income</w:t>
            </w:r>
          </w:p>
        </w:tc>
        <w:tc>
          <w:tcPr>
            <w:tcW w:w="6032" w:type="dxa"/>
          </w:tcPr>
          <w:p w14:paraId="311B3884" w14:textId="77777777" w:rsidR="00067A47" w:rsidRDefault="00067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shd w:val="clear" w:color="auto" w:fill="BCE8EB"/>
            <w:vAlign w:val="center"/>
          </w:tcPr>
          <w:p w14:paraId="4C794E8E" w14:textId="77777777" w:rsidR="00067A47" w:rsidRDefault="000066BB" w:rsidP="009E4B31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9E4B31">
              <w:rPr>
                <w:sz w:val="18"/>
              </w:rPr>
              <w:t>$0</w:t>
            </w:r>
          </w:p>
          <w:p w14:paraId="3AF0A5F2" w14:textId="43AFDB35" w:rsidR="009E4B31" w:rsidRDefault="009E4B31" w:rsidP="009E4B31">
            <w:pPr>
              <w:pStyle w:val="TableParagraph"/>
              <w:spacing w:line="218" w:lineRule="exact"/>
              <w:rPr>
                <w:sz w:val="18"/>
              </w:rPr>
            </w:pPr>
          </w:p>
        </w:tc>
      </w:tr>
      <w:tr w:rsidR="00067A47" w14:paraId="2AD2FCF0" w14:textId="77777777" w:rsidTr="009E4B31">
        <w:trPr>
          <w:trHeight w:val="655"/>
        </w:trPr>
        <w:tc>
          <w:tcPr>
            <w:tcW w:w="2966" w:type="dxa"/>
            <w:shd w:val="clear" w:color="auto" w:fill="AFABC0"/>
          </w:tcPr>
          <w:p w14:paraId="534845D1" w14:textId="77777777" w:rsidR="00067A47" w:rsidRDefault="00067A47">
            <w:pPr>
              <w:pStyle w:val="TableParagraph"/>
              <w:rPr>
                <w:sz w:val="18"/>
              </w:rPr>
            </w:pPr>
          </w:p>
          <w:p w14:paraId="16AB4B9A" w14:textId="77777777" w:rsidR="00067A47" w:rsidRDefault="00067A47">
            <w:pPr>
              <w:pStyle w:val="TableParagraph"/>
              <w:spacing w:before="6"/>
              <w:rPr>
                <w:sz w:val="17"/>
              </w:rPr>
            </w:pPr>
          </w:p>
          <w:p w14:paraId="44802345" w14:textId="77777777" w:rsidR="00067A47" w:rsidRDefault="006F282F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6032" w:type="dxa"/>
            <w:shd w:val="clear" w:color="auto" w:fill="AFABC0"/>
          </w:tcPr>
          <w:p w14:paraId="02D5DD1F" w14:textId="77777777" w:rsidR="00067A47" w:rsidRDefault="00067A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shd w:val="clear" w:color="auto" w:fill="AFABC0"/>
            <w:vAlign w:val="center"/>
          </w:tcPr>
          <w:p w14:paraId="7C4A7BBB" w14:textId="77777777" w:rsidR="00067A47" w:rsidRDefault="009E4B31" w:rsidP="009E4B31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>$25,000</w:t>
            </w:r>
          </w:p>
          <w:p w14:paraId="027A59C8" w14:textId="49AC912E" w:rsidR="009E4B31" w:rsidRDefault="009E4B31" w:rsidP="009E4B31">
            <w:pPr>
              <w:pStyle w:val="TableParagraph"/>
              <w:spacing w:line="197" w:lineRule="exact"/>
              <w:ind w:left="106"/>
              <w:rPr>
                <w:sz w:val="18"/>
              </w:rPr>
            </w:pPr>
          </w:p>
        </w:tc>
      </w:tr>
    </w:tbl>
    <w:p w14:paraId="7B3E4E44" w14:textId="77777777" w:rsidR="006F282F" w:rsidRDefault="006F282F"/>
    <w:sectPr w:rsidR="006F282F">
      <w:type w:val="continuous"/>
      <w:pgSz w:w="12240" w:h="15840"/>
      <w:pgMar w:top="6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F4F"/>
    <w:multiLevelType w:val="hybridMultilevel"/>
    <w:tmpl w:val="0F10479E"/>
    <w:lvl w:ilvl="0" w:tplc="D6A06F94">
      <w:start w:val="1"/>
      <w:numFmt w:val="decimal"/>
      <w:lvlText w:val="%1."/>
      <w:lvlJc w:val="left"/>
      <w:pPr>
        <w:ind w:left="10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F94C99E4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36A834FA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BD0E6E5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4" w:tplc="3A1CB788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900A6FF4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6" w:tplc="745095EC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7" w:tplc="ED66E852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8" w:tplc="2FB8EC60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2D1099"/>
    <w:multiLevelType w:val="hybridMultilevel"/>
    <w:tmpl w:val="DD882880"/>
    <w:lvl w:ilvl="0" w:tplc="3006B670">
      <w:start w:val="1"/>
      <w:numFmt w:val="decimal"/>
      <w:lvlText w:val="%1."/>
      <w:lvlJc w:val="left"/>
      <w:pPr>
        <w:ind w:left="10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826C10F0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16EE1546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61383BBA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4" w:tplc="B1F82766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D3CE1E4C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6" w:tplc="C262BC4A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7" w:tplc="0350764E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8" w:tplc="16CC00A2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A11210"/>
    <w:multiLevelType w:val="hybridMultilevel"/>
    <w:tmpl w:val="C694B1FE"/>
    <w:lvl w:ilvl="0" w:tplc="1DC0A5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B094303"/>
    <w:multiLevelType w:val="hybridMultilevel"/>
    <w:tmpl w:val="0038C450"/>
    <w:lvl w:ilvl="0" w:tplc="DC18375E">
      <w:start w:val="1"/>
      <w:numFmt w:val="decimal"/>
      <w:lvlText w:val="%1."/>
      <w:lvlJc w:val="left"/>
      <w:pPr>
        <w:ind w:left="10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82581092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F2EA8898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A4364B64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4" w:tplc="BC1AA0B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83689700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6" w:tplc="73D42DAE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7" w:tplc="F21EFA36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8" w:tplc="943C279E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6C51F8"/>
    <w:multiLevelType w:val="hybridMultilevel"/>
    <w:tmpl w:val="0682E1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9C4D1D"/>
    <w:multiLevelType w:val="hybridMultilevel"/>
    <w:tmpl w:val="CF1AAD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47"/>
    <w:rsid w:val="000066BB"/>
    <w:rsid w:val="00067A47"/>
    <w:rsid w:val="001A4DD8"/>
    <w:rsid w:val="00364D4A"/>
    <w:rsid w:val="004839C5"/>
    <w:rsid w:val="006A3455"/>
    <w:rsid w:val="006F282F"/>
    <w:rsid w:val="009E4B31"/>
    <w:rsid w:val="00B332F0"/>
    <w:rsid w:val="00F23CF0"/>
    <w:rsid w:val="00F83749"/>
    <w:rsid w:val="58DB277F"/>
    <w:rsid w:val="764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BE35"/>
  <w15:docId w15:val="{67E29D62-9B1B-4B53-BD7B-8C5C820D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67" w:lineRule="exact"/>
      <w:ind w:left="10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D1269423954B809BDCB48BA853C3" ma:contentTypeVersion="10" ma:contentTypeDescription="Create a new document." ma:contentTypeScope="" ma:versionID="5ce75cf9c9a61f5c2f888c4735d6b034">
  <xsd:schema xmlns:xsd="http://www.w3.org/2001/XMLSchema" xmlns:xs="http://www.w3.org/2001/XMLSchema" xmlns:p="http://schemas.microsoft.com/office/2006/metadata/properties" xmlns:ns2="36b17468-44c3-485a-89f0-51d01bcab682" xmlns:ns3="f1be2f73-faf2-459d-94d4-8efca3cc9cc8" targetNamespace="http://schemas.microsoft.com/office/2006/metadata/properties" ma:root="true" ma:fieldsID="07dfa84d7c58472fe06e8e93500eeb13" ns2:_="" ns3:_="">
    <xsd:import namespace="36b17468-44c3-485a-89f0-51d01bcab682"/>
    <xsd:import namespace="f1be2f73-faf2-459d-94d4-8efca3cc9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17468-44c3-485a-89f0-51d01bcab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d281fd-031f-437b-92f4-39711c7a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e2f73-faf2-459d-94d4-8efca3cc9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b4b087d-3d25-4179-b6ca-3d2bb1b569e3}" ma:internalName="TaxCatchAll" ma:showField="CatchAllData" ma:web="f1be2f73-faf2-459d-94d4-8efca3cc9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17468-44c3-485a-89f0-51d01bcab682">
      <Terms xmlns="http://schemas.microsoft.com/office/infopath/2007/PartnerControls"/>
    </lcf76f155ced4ddcb4097134ff3c332f>
    <TaxCatchAll xmlns="f1be2f73-faf2-459d-94d4-8efca3cc9cc8" xsi:nil="true"/>
  </documentManagement>
</p:properties>
</file>

<file path=customXml/itemProps1.xml><?xml version="1.0" encoding="utf-8"?>
<ds:datastoreItem xmlns:ds="http://schemas.openxmlformats.org/officeDocument/2006/customXml" ds:itemID="{BADE5504-99E7-4FC8-9E25-975A3B29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17468-44c3-485a-89f0-51d01bcab682"/>
    <ds:schemaRef ds:uri="f1be2f73-faf2-459d-94d4-8efca3cc9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CE96E-6B3E-4C03-BE29-15EC0E40B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081BD-9381-40C3-8F0E-2621656B1CB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1be2f73-faf2-459d-94d4-8efca3cc9cc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6b17468-44c3-485a-89f0-51d01bcab6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Dorothy</dc:creator>
  <cp:lastModifiedBy>Reynolds, Kaye</cp:lastModifiedBy>
  <cp:revision>5</cp:revision>
  <dcterms:created xsi:type="dcterms:W3CDTF">2022-11-18T14:41:00Z</dcterms:created>
  <dcterms:modified xsi:type="dcterms:W3CDTF">2022-11-23T16:14:00Z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2022-11-10T00:00:00Z</vt:filetime>
  </property>
  <property fmtid="{D5CDD505-2E9C-101B-9397-08002B2CF9AE}" pid="5" name="ContentTypeId">
    <vt:lpwstr>0x0101006354D1269423954B809BDCB48BA853C3</vt:lpwstr>
  </property>
  <property fmtid="{D5CDD505-2E9C-101B-9397-08002B2CF9AE}" pid="6" name="MediaServiceImageTags">
    <vt:lpwstr/>
  </property>
</Properties>
</file>