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042" w:rsidRPr="0012789D" w:rsidRDefault="00603042" w:rsidP="00603042">
      <w:pPr>
        <w:rPr>
          <w:b/>
          <w:sz w:val="28"/>
          <w:szCs w:val="28"/>
        </w:rPr>
      </w:pPr>
      <w:r w:rsidRPr="0012789D">
        <w:rPr>
          <w:b/>
          <w:sz w:val="28"/>
          <w:szCs w:val="28"/>
        </w:rPr>
        <w:t>Medicaid Administrative Claiming (MAC)</w:t>
      </w:r>
      <w:r>
        <w:rPr>
          <w:b/>
          <w:sz w:val="28"/>
          <w:szCs w:val="28"/>
        </w:rPr>
        <w:t xml:space="preserve"> – Multi-Year Fund</w:t>
      </w:r>
    </w:p>
    <w:p w:rsidR="00603042" w:rsidRPr="0012789D" w:rsidRDefault="00603042" w:rsidP="00603042">
      <w:pPr>
        <w:rPr>
          <w:rFonts w:cs="Helvetica"/>
          <w:sz w:val="24"/>
          <w:szCs w:val="24"/>
          <w:shd w:val="clear" w:color="auto" w:fill="FFFFFF"/>
        </w:rPr>
      </w:pPr>
      <w:r w:rsidRPr="0012789D">
        <w:rPr>
          <w:rFonts w:cs="Helvetica"/>
          <w:sz w:val="24"/>
          <w:szCs w:val="24"/>
          <w:shd w:val="clear" w:color="auto" w:fill="FFFFFF"/>
        </w:rPr>
        <w:t xml:space="preserve">Title XIX of the Social Security Act (the Act) authorizes federal grants to states for a proportion of expenditures for medical assistance under an approved Medicaid state plan, and </w:t>
      </w:r>
      <w:r w:rsidR="003C7C8D" w:rsidRPr="00415805">
        <w:rPr>
          <w:rFonts w:cs="Helvetica"/>
          <w:sz w:val="24"/>
          <w:szCs w:val="24"/>
          <w:shd w:val="clear" w:color="auto" w:fill="FFFFFF"/>
        </w:rPr>
        <w:t>provides reimbursement</w:t>
      </w:r>
      <w:r w:rsidR="003C7C8D">
        <w:rPr>
          <w:rFonts w:cs="Helvetica"/>
          <w:sz w:val="24"/>
          <w:szCs w:val="24"/>
          <w:shd w:val="clear" w:color="auto" w:fill="FFFFFF"/>
        </w:rPr>
        <w:t xml:space="preserve"> for </w:t>
      </w:r>
      <w:r w:rsidRPr="0012789D">
        <w:rPr>
          <w:rFonts w:cs="Helvetica"/>
          <w:sz w:val="24"/>
          <w:szCs w:val="24"/>
          <w:shd w:val="clear" w:color="auto" w:fill="FFFFFF"/>
        </w:rPr>
        <w:t>expenditures necessary for administration of the state plan.</w:t>
      </w:r>
    </w:p>
    <w:p w:rsidR="00603042" w:rsidRPr="00603042" w:rsidRDefault="00603042" w:rsidP="00603042">
      <w:pPr>
        <w:rPr>
          <w:sz w:val="24"/>
          <w:szCs w:val="24"/>
          <w:u w:val="single"/>
        </w:rPr>
      </w:pPr>
      <w:r w:rsidRPr="00603042">
        <w:rPr>
          <w:sz w:val="24"/>
          <w:szCs w:val="24"/>
          <w:u w:val="single"/>
        </w:rPr>
        <w:t>ALLOWABLE REIMBURSEMENT</w:t>
      </w:r>
    </w:p>
    <w:p w:rsidR="00603042" w:rsidRPr="0012789D" w:rsidRDefault="00603042" w:rsidP="00603042">
      <w:pPr>
        <w:rPr>
          <w:sz w:val="24"/>
          <w:szCs w:val="24"/>
        </w:rPr>
      </w:pPr>
      <w:r w:rsidRPr="0012789D">
        <w:rPr>
          <w:sz w:val="24"/>
          <w:szCs w:val="24"/>
        </w:rPr>
        <w:t xml:space="preserve">Local Health Agencies identify staff that performs Medicaid allowable administrative activities. These staff are eligible to participate in the </w:t>
      </w:r>
      <w:r w:rsidR="003C7C8D">
        <w:rPr>
          <w:sz w:val="24"/>
          <w:szCs w:val="24"/>
        </w:rPr>
        <w:t>Random Moment Time Study (</w:t>
      </w:r>
      <w:r w:rsidRPr="0012789D">
        <w:rPr>
          <w:sz w:val="24"/>
          <w:szCs w:val="24"/>
        </w:rPr>
        <w:t>RMTS</w:t>
      </w:r>
      <w:r w:rsidR="003C7C8D">
        <w:rPr>
          <w:sz w:val="24"/>
          <w:szCs w:val="24"/>
        </w:rPr>
        <w:t>)</w:t>
      </w:r>
      <w:r w:rsidRPr="0012789D">
        <w:rPr>
          <w:sz w:val="24"/>
          <w:szCs w:val="24"/>
        </w:rPr>
        <w:t xml:space="preserve"> and the results are used in the calculation of the MAC Claim. </w:t>
      </w:r>
    </w:p>
    <w:p w:rsidR="00603042" w:rsidRPr="0012789D" w:rsidRDefault="00603042" w:rsidP="00603042">
      <w:pPr>
        <w:rPr>
          <w:sz w:val="24"/>
          <w:szCs w:val="24"/>
        </w:rPr>
      </w:pPr>
      <w:r w:rsidRPr="0012789D">
        <w:rPr>
          <w:sz w:val="24"/>
          <w:szCs w:val="24"/>
        </w:rPr>
        <w:t>A claim will be constructed based on the following formula:</w:t>
      </w:r>
    </w:p>
    <w:p w:rsidR="00603042" w:rsidRPr="0012789D" w:rsidRDefault="00603042" w:rsidP="00603042">
      <w:pPr>
        <w:pStyle w:val="ListParagraph"/>
        <w:numPr>
          <w:ilvl w:val="0"/>
          <w:numId w:val="1"/>
        </w:numPr>
        <w:rPr>
          <w:sz w:val="24"/>
          <w:szCs w:val="24"/>
        </w:rPr>
      </w:pPr>
      <w:r w:rsidRPr="0012789D">
        <w:rPr>
          <w:sz w:val="24"/>
          <w:szCs w:val="24"/>
        </w:rPr>
        <w:t>The percent of allowable time based on the RMTS results</w:t>
      </w:r>
    </w:p>
    <w:p w:rsidR="00603042" w:rsidRPr="0012789D" w:rsidRDefault="00603042" w:rsidP="00603042">
      <w:pPr>
        <w:pStyle w:val="ListParagraph"/>
        <w:numPr>
          <w:ilvl w:val="0"/>
          <w:numId w:val="1"/>
        </w:numPr>
        <w:rPr>
          <w:sz w:val="24"/>
          <w:szCs w:val="24"/>
        </w:rPr>
      </w:pPr>
      <w:r w:rsidRPr="0012789D">
        <w:rPr>
          <w:sz w:val="24"/>
          <w:szCs w:val="24"/>
        </w:rPr>
        <w:t>The percent of clients in the district who are Medicaid eligible</w:t>
      </w:r>
    </w:p>
    <w:p w:rsidR="00603042" w:rsidRPr="0012789D" w:rsidRDefault="00603042" w:rsidP="00603042">
      <w:pPr>
        <w:pStyle w:val="ListParagraph"/>
        <w:numPr>
          <w:ilvl w:val="0"/>
          <w:numId w:val="1"/>
        </w:numPr>
        <w:rPr>
          <w:sz w:val="24"/>
          <w:szCs w:val="24"/>
        </w:rPr>
      </w:pPr>
      <w:r w:rsidRPr="0012789D">
        <w:rPr>
          <w:sz w:val="24"/>
          <w:szCs w:val="24"/>
        </w:rPr>
        <w:t>The number of RMTS participating staff</w:t>
      </w:r>
    </w:p>
    <w:p w:rsidR="00603042" w:rsidRPr="0012789D" w:rsidRDefault="00603042" w:rsidP="00603042">
      <w:pPr>
        <w:pStyle w:val="ListParagraph"/>
        <w:numPr>
          <w:ilvl w:val="0"/>
          <w:numId w:val="1"/>
        </w:numPr>
        <w:rPr>
          <w:sz w:val="24"/>
          <w:szCs w:val="24"/>
        </w:rPr>
      </w:pPr>
      <w:r w:rsidRPr="0012789D">
        <w:rPr>
          <w:sz w:val="24"/>
          <w:szCs w:val="24"/>
        </w:rPr>
        <w:t>The quarterly cost of staff who participate in the RMTS.</w:t>
      </w:r>
    </w:p>
    <w:p w:rsidR="00603042" w:rsidRPr="0012789D" w:rsidRDefault="00603042" w:rsidP="00603042">
      <w:pPr>
        <w:rPr>
          <w:sz w:val="24"/>
          <w:szCs w:val="24"/>
        </w:rPr>
      </w:pPr>
      <w:r w:rsidRPr="0012789D">
        <w:rPr>
          <w:sz w:val="24"/>
          <w:szCs w:val="24"/>
        </w:rPr>
        <w:t>Funds will be distributed between Health &amp; Human Services and Behavioral Health Services based on the percentage of staff participating in the RM</w:t>
      </w:r>
      <w:bookmarkStart w:id="0" w:name="_GoBack"/>
      <w:bookmarkEnd w:id="0"/>
      <w:r w:rsidRPr="0012789D">
        <w:rPr>
          <w:sz w:val="24"/>
          <w:szCs w:val="24"/>
        </w:rPr>
        <w:t>TS, which determines the revenue claimed.</w:t>
      </w:r>
    </w:p>
    <w:p w:rsidR="00603042" w:rsidRPr="0012789D" w:rsidRDefault="00603042" w:rsidP="00603042">
      <w:pPr>
        <w:rPr>
          <w:sz w:val="24"/>
          <w:szCs w:val="24"/>
          <w:u w:val="single"/>
        </w:rPr>
      </w:pPr>
      <w:r>
        <w:rPr>
          <w:sz w:val="24"/>
          <w:szCs w:val="24"/>
          <w:u w:val="single"/>
        </w:rPr>
        <w:t xml:space="preserve">USE OF </w:t>
      </w:r>
      <w:r w:rsidRPr="0012789D">
        <w:rPr>
          <w:sz w:val="24"/>
          <w:szCs w:val="24"/>
          <w:u w:val="single"/>
        </w:rPr>
        <w:t>REVENUE</w:t>
      </w:r>
    </w:p>
    <w:p w:rsidR="00603042" w:rsidRPr="0012789D" w:rsidRDefault="00603042" w:rsidP="00603042">
      <w:pPr>
        <w:rPr>
          <w:color w:val="000000"/>
          <w:sz w:val="24"/>
          <w:szCs w:val="24"/>
          <w:shd w:val="clear" w:color="auto" w:fill="FFFFFF"/>
        </w:rPr>
      </w:pPr>
      <w:r w:rsidRPr="0012789D">
        <w:rPr>
          <w:color w:val="000000"/>
          <w:sz w:val="24"/>
          <w:szCs w:val="24"/>
          <w:shd w:val="clear" w:color="auto" w:fill="FFFFFF"/>
        </w:rPr>
        <w:t xml:space="preserve">Revenue generated from MAC claims is dedicated to the provision of health services and may be used to enhance, improve and/or expand the level and quality of health/medical services provided to clients within the community. </w:t>
      </w:r>
    </w:p>
    <w:p w:rsidR="00D9672F" w:rsidRPr="001B1F41" w:rsidRDefault="00603042" w:rsidP="003C7C8D">
      <w:pPr>
        <w:rPr>
          <w:color w:val="000000"/>
          <w:sz w:val="24"/>
          <w:szCs w:val="24"/>
          <w:shd w:val="clear" w:color="auto" w:fill="FFFFFF"/>
        </w:rPr>
      </w:pPr>
      <w:r w:rsidRPr="0012789D">
        <w:rPr>
          <w:color w:val="000000"/>
          <w:sz w:val="24"/>
          <w:szCs w:val="24"/>
          <w:shd w:val="clear" w:color="auto" w:fill="FFFFFF"/>
        </w:rPr>
        <w:t xml:space="preserve">Health &amp; Human Services </w:t>
      </w:r>
      <w:r w:rsidR="00D9672F">
        <w:rPr>
          <w:color w:val="000000"/>
          <w:sz w:val="24"/>
          <w:szCs w:val="24"/>
          <w:shd w:val="clear" w:color="auto" w:fill="FFFFFF"/>
        </w:rPr>
        <w:t xml:space="preserve">(HHS) </w:t>
      </w:r>
      <w:r w:rsidRPr="0012789D">
        <w:rPr>
          <w:color w:val="000000"/>
          <w:sz w:val="24"/>
          <w:szCs w:val="24"/>
          <w:shd w:val="clear" w:color="auto" w:fill="FFFFFF"/>
        </w:rPr>
        <w:t>Executive and Leadership Teams and Behavioral Health Services</w:t>
      </w:r>
      <w:r w:rsidR="00D9672F">
        <w:rPr>
          <w:color w:val="000000"/>
          <w:sz w:val="24"/>
          <w:szCs w:val="24"/>
          <w:shd w:val="clear" w:color="auto" w:fill="FFFFFF"/>
        </w:rPr>
        <w:t xml:space="preserve"> (BHS)</w:t>
      </w:r>
      <w:r w:rsidRPr="0012789D">
        <w:rPr>
          <w:color w:val="000000"/>
          <w:sz w:val="24"/>
          <w:szCs w:val="24"/>
          <w:shd w:val="clear" w:color="auto" w:fill="FFFFFF"/>
        </w:rPr>
        <w:t xml:space="preserve"> Leadership Team will be responsible for allocating funds to appropriate usage u</w:t>
      </w:r>
      <w:r w:rsidR="00D9672F">
        <w:rPr>
          <w:color w:val="000000"/>
          <w:sz w:val="24"/>
          <w:szCs w:val="24"/>
          <w:shd w:val="clear" w:color="auto" w:fill="FFFFFF"/>
        </w:rPr>
        <w:t>nder federal and state guidance</w:t>
      </w:r>
      <w:r w:rsidR="003C7C8D">
        <w:rPr>
          <w:color w:val="000000"/>
          <w:sz w:val="24"/>
          <w:szCs w:val="24"/>
          <w:shd w:val="clear" w:color="auto" w:fill="FFFFFF"/>
        </w:rPr>
        <w:t xml:space="preserve">. The distribution of funds between the two departments </w:t>
      </w:r>
      <w:r w:rsidR="003C7C8D" w:rsidRPr="004754DD">
        <w:rPr>
          <w:color w:val="000000"/>
          <w:sz w:val="24"/>
          <w:szCs w:val="24"/>
          <w:shd w:val="clear" w:color="auto" w:fill="FFFFFF"/>
        </w:rPr>
        <w:t xml:space="preserve">will be based on the proportion of RMTS participants for each department in the quarter for which reimbursement is received (for the current quarter the distribution would be </w:t>
      </w:r>
      <w:r w:rsidR="00D9672F" w:rsidRPr="004754DD">
        <w:rPr>
          <w:color w:val="000000"/>
          <w:sz w:val="24"/>
          <w:szCs w:val="24"/>
          <w:shd w:val="clear" w:color="auto" w:fill="FFFFFF"/>
        </w:rPr>
        <w:t>HHS 86.25%</w:t>
      </w:r>
      <w:r w:rsidR="003C7C8D" w:rsidRPr="004754DD">
        <w:rPr>
          <w:color w:val="000000"/>
          <w:sz w:val="24"/>
          <w:szCs w:val="24"/>
          <w:shd w:val="clear" w:color="auto" w:fill="FFFFFF"/>
        </w:rPr>
        <w:t xml:space="preserve">, </w:t>
      </w:r>
      <w:r w:rsidR="00D9672F" w:rsidRPr="004754DD">
        <w:rPr>
          <w:color w:val="000000"/>
          <w:sz w:val="24"/>
          <w:szCs w:val="24"/>
          <w:shd w:val="clear" w:color="auto" w:fill="FFFFFF"/>
        </w:rPr>
        <w:t>BHS 13.75%</w:t>
      </w:r>
      <w:r w:rsidR="003C7C8D" w:rsidRPr="004754DD">
        <w:rPr>
          <w:color w:val="000000"/>
          <w:sz w:val="24"/>
          <w:szCs w:val="24"/>
          <w:shd w:val="clear" w:color="auto" w:fill="FFFFFF"/>
        </w:rPr>
        <w:t>)</w:t>
      </w:r>
    </w:p>
    <w:p w:rsidR="00603042" w:rsidRPr="0012789D" w:rsidRDefault="00603042" w:rsidP="00603042">
      <w:pPr>
        <w:rPr>
          <w:color w:val="000000"/>
          <w:sz w:val="24"/>
          <w:szCs w:val="24"/>
          <w:u w:val="single"/>
          <w:shd w:val="clear" w:color="auto" w:fill="FFFFFF"/>
        </w:rPr>
      </w:pPr>
      <w:r>
        <w:rPr>
          <w:color w:val="000000"/>
          <w:sz w:val="24"/>
          <w:szCs w:val="24"/>
          <w:u w:val="single"/>
          <w:shd w:val="clear" w:color="auto" w:fill="FFFFFF"/>
        </w:rPr>
        <w:t>FEDERAL AUDIT</w:t>
      </w:r>
    </w:p>
    <w:p w:rsidR="00603042" w:rsidRPr="00D9672F" w:rsidRDefault="00603042">
      <w:pPr>
        <w:rPr>
          <w:sz w:val="24"/>
          <w:szCs w:val="24"/>
        </w:rPr>
      </w:pPr>
      <w:r w:rsidRPr="0012789D">
        <w:rPr>
          <w:color w:val="000000"/>
          <w:sz w:val="24"/>
          <w:szCs w:val="24"/>
          <w:shd w:val="clear" w:color="auto" w:fill="FFFFFF"/>
        </w:rPr>
        <w:t>All MAC expenditures subject to reimbursement are Title XIX funds. The MAC reimbursements payments received from Medicaid Administrative Claims CFDA #93.778 are subject to the Single Audit Act. Therefore, the funds should be included on the SEFA (Statement of Expenditures of Federal Awards) on each entity's audited financial statements. If the MAC award is identified as a major federal program, the entity's external auditor should perform work deemed necessary to reduce risk and report the funds appropriately in accordance with the Annual Single Audit. The auditor should research all other requirements to ensure that MAC funds are appropriately audited and reported.</w:t>
      </w:r>
    </w:p>
    <w:sectPr w:rsidR="00603042" w:rsidRPr="00D96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6615"/>
    <w:multiLevelType w:val="hybridMultilevel"/>
    <w:tmpl w:val="DF30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CE6029"/>
    <w:multiLevelType w:val="hybridMultilevel"/>
    <w:tmpl w:val="BA62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42"/>
    <w:rsid w:val="001B1F41"/>
    <w:rsid w:val="003C7C8D"/>
    <w:rsid w:val="00415805"/>
    <w:rsid w:val="004754DD"/>
    <w:rsid w:val="00603042"/>
    <w:rsid w:val="00D9672F"/>
    <w:rsid w:val="00E45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7E4BC-BD1C-4E4A-98BD-9D0EA6F8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Elster, Melissa</dc:creator>
  <cp:keywords/>
  <dc:description/>
  <cp:lastModifiedBy>Elster, Melissa</cp:lastModifiedBy>
  <cp:revision>6</cp:revision>
  <dcterms:created xsi:type="dcterms:W3CDTF">2022-03-01T19:17:00Z</dcterms:created>
  <dcterms:modified xsi:type="dcterms:W3CDTF">2022-03-02T18:07:00Z</dcterms:modified>
</cp:coreProperties>
</file>