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41E" w:rsidRDefault="008E5F37">
      <w:r>
        <w:t>The Health and Human Services (HHS) Department is requesting additional temporary staffing to support our COVID-19 vaccination clinics. These positions would be funded out of a grant and would not be supported by the county.</w:t>
      </w:r>
      <w:bookmarkStart w:id="0" w:name="_GoBack"/>
      <w:bookmarkEnd w:id="0"/>
    </w:p>
    <w:p w:rsidR="008E5F37" w:rsidRDefault="008E5F37"/>
    <w:p w:rsidR="008E5F37" w:rsidRDefault="008E5F37"/>
    <w:sectPr w:rsidR="008E5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37"/>
    <w:rsid w:val="005337EE"/>
    <w:rsid w:val="0069736A"/>
    <w:rsid w:val="00890474"/>
    <w:rsid w:val="008E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7426D"/>
  <w15:chartTrackingRefBased/>
  <w15:docId w15:val="{72CBEE80-1479-49DA-9502-9597CB4B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Adesope, Ben</dc:creator>
  <cp:keywords/>
  <dc:description/>
  <cp:lastModifiedBy>Adesope, Ben</cp:lastModifiedBy>
  <cp:revision>1</cp:revision>
  <dcterms:created xsi:type="dcterms:W3CDTF">2021-02-08T15:39:00Z</dcterms:created>
  <dcterms:modified xsi:type="dcterms:W3CDTF">2021-02-08T15:43:00Z</dcterms:modified>
</cp:coreProperties>
</file>