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26" w:rsidRPr="00500D0F" w:rsidRDefault="001E5826" w:rsidP="001E5826">
      <w:pPr>
        <w:spacing w:before="29"/>
        <w:ind w:left="192" w:right="303"/>
        <w:jc w:val="center"/>
        <w:rPr>
          <w:rFonts w:ascii="Times New Roman" w:eastAsia="Times New Roman" w:hAnsi="Times New Roman" w:cs="Times New Roman"/>
        </w:rPr>
      </w:pPr>
      <w:r w:rsidRPr="00500D0F">
        <w:rPr>
          <w:rFonts w:ascii="Times New Roman" w:hAnsi="Times New Roman" w:cs="Times New Roman"/>
          <w:b/>
          <w:color w:val="2D2D2D"/>
        </w:rPr>
        <w:t>FORT BEND COUNTY RESOLUTION</w:t>
      </w:r>
    </w:p>
    <w:p w:rsidR="00772708" w:rsidRDefault="00772708" w:rsidP="001B242D">
      <w:pPr>
        <w:spacing w:line="228" w:lineRule="exact"/>
        <w:ind w:left="259" w:right="302"/>
        <w:jc w:val="center"/>
        <w:rPr>
          <w:rFonts w:ascii="Times New Roman" w:hAnsi="Times New Roman" w:cs="Times New Roman"/>
          <w:color w:val="2D2D2D"/>
          <w:w w:val="105"/>
        </w:rPr>
      </w:pPr>
    </w:p>
    <w:p w:rsidR="001B242D" w:rsidRDefault="001E5826" w:rsidP="001B242D">
      <w:pPr>
        <w:spacing w:line="228" w:lineRule="exact"/>
        <w:ind w:left="259" w:right="302"/>
        <w:jc w:val="center"/>
        <w:rPr>
          <w:rFonts w:ascii="Times New Roman" w:hAnsi="Times New Roman" w:cs="Times New Roman"/>
          <w:color w:val="2D2D2D"/>
          <w:spacing w:val="-29"/>
          <w:w w:val="105"/>
        </w:rPr>
      </w:pPr>
      <w:r w:rsidRPr="006A1622">
        <w:rPr>
          <w:rFonts w:ascii="Times New Roman" w:hAnsi="Times New Roman" w:cs="Times New Roman"/>
          <w:color w:val="2D2D2D"/>
          <w:w w:val="105"/>
        </w:rPr>
        <w:t>IN</w:t>
      </w:r>
      <w:r w:rsidRPr="006A1622">
        <w:rPr>
          <w:rFonts w:ascii="Times New Roman" w:hAnsi="Times New Roman" w:cs="Times New Roman"/>
          <w:color w:val="2D2D2D"/>
          <w:spacing w:val="-12"/>
          <w:w w:val="105"/>
        </w:rPr>
        <w:t xml:space="preserve"> </w:t>
      </w:r>
      <w:r w:rsidRPr="006A1622">
        <w:rPr>
          <w:rFonts w:ascii="Times New Roman" w:hAnsi="Times New Roman" w:cs="Times New Roman"/>
          <w:color w:val="2D2D2D"/>
          <w:w w:val="105"/>
        </w:rPr>
        <w:t>SUPPORT</w:t>
      </w:r>
      <w:r w:rsidRPr="006A1622">
        <w:rPr>
          <w:rFonts w:ascii="Times New Roman" w:hAnsi="Times New Roman" w:cs="Times New Roman"/>
          <w:color w:val="2D2D2D"/>
          <w:spacing w:val="-10"/>
          <w:w w:val="105"/>
        </w:rPr>
        <w:t xml:space="preserve"> </w:t>
      </w:r>
      <w:r w:rsidRPr="006A1622">
        <w:rPr>
          <w:rFonts w:ascii="Times New Roman" w:hAnsi="Times New Roman" w:cs="Times New Roman"/>
          <w:color w:val="2D2D2D"/>
          <w:w w:val="105"/>
        </w:rPr>
        <w:t>OF</w:t>
      </w:r>
      <w:r w:rsidRPr="006A1622">
        <w:rPr>
          <w:rFonts w:ascii="Times New Roman" w:hAnsi="Times New Roman" w:cs="Times New Roman"/>
          <w:color w:val="2D2D2D"/>
          <w:spacing w:val="-29"/>
          <w:w w:val="105"/>
        </w:rPr>
        <w:t xml:space="preserve"> </w:t>
      </w:r>
    </w:p>
    <w:p w:rsidR="001B242D" w:rsidRPr="00DB07B6" w:rsidRDefault="00772708" w:rsidP="001B242D">
      <w:pPr>
        <w:spacing w:line="228" w:lineRule="exact"/>
        <w:ind w:left="259" w:right="302"/>
        <w:jc w:val="center"/>
        <w:rPr>
          <w:rFonts w:ascii="Times New Roman" w:hAnsi="Times New Roman" w:cs="Times New Roman"/>
          <w:b/>
          <w:color w:val="2D2D2D"/>
          <w:spacing w:val="-29"/>
          <w:w w:val="105"/>
        </w:rPr>
      </w:pPr>
      <w:r w:rsidRPr="00DB07B6">
        <w:rPr>
          <w:rFonts w:ascii="Times New Roman" w:hAnsi="Times New Roman" w:cs="Times New Roman"/>
          <w:b/>
          <w:color w:val="2D2D2D"/>
          <w:w w:val="105"/>
        </w:rPr>
        <w:t xml:space="preserve">MODIFICATIONS TO </w:t>
      </w:r>
      <w:r w:rsidR="00236EC2" w:rsidRPr="00DB07B6">
        <w:rPr>
          <w:rFonts w:ascii="Times New Roman" w:hAnsi="Times New Roman" w:cs="Times New Roman"/>
          <w:b/>
          <w:color w:val="2D2D2D"/>
          <w:w w:val="105"/>
        </w:rPr>
        <w:t xml:space="preserve">LOCAL GOVERNMENT CODE 387, </w:t>
      </w:r>
      <w:r w:rsidR="001F4422" w:rsidRPr="00DB07B6">
        <w:rPr>
          <w:rFonts w:ascii="Times New Roman" w:hAnsi="Times New Roman" w:cs="Times New Roman"/>
          <w:b/>
          <w:color w:val="2D2D2D"/>
          <w:w w:val="105"/>
        </w:rPr>
        <w:t>MUNICIPAL AUTHORITY TO EXCLUDE TERRITORY FROM A COUNTY ASSISTANCE DISTRICT</w:t>
      </w:r>
    </w:p>
    <w:p w:rsidR="001E5826" w:rsidRPr="006A1622" w:rsidRDefault="001E5826" w:rsidP="001E5826">
      <w:pPr>
        <w:spacing w:before="8"/>
        <w:rPr>
          <w:rFonts w:ascii="Times New Roman" w:eastAsia="Times New Roman" w:hAnsi="Times New Roman" w:cs="Times New Roman"/>
        </w:rPr>
      </w:pPr>
    </w:p>
    <w:p w:rsidR="001E5826" w:rsidRPr="00710DB5" w:rsidRDefault="001E5826" w:rsidP="001E5826">
      <w:pPr>
        <w:pStyle w:val="BodyText"/>
        <w:spacing w:line="244" w:lineRule="auto"/>
        <w:ind w:right="-50" w:firstLine="4"/>
        <w:jc w:val="both"/>
        <w:rPr>
          <w:rFonts w:cs="Times New Roman"/>
          <w:sz w:val="22"/>
          <w:szCs w:val="22"/>
        </w:rPr>
      </w:pPr>
      <w:r>
        <w:rPr>
          <w:rFonts w:cs="Times New Roman"/>
          <w:color w:val="2D2D2D"/>
          <w:sz w:val="22"/>
          <w:szCs w:val="22"/>
        </w:rPr>
        <w:tab/>
      </w:r>
      <w:r w:rsidRPr="00710DB5">
        <w:rPr>
          <w:rFonts w:cs="Times New Roman"/>
          <w:b/>
          <w:sz w:val="22"/>
          <w:szCs w:val="22"/>
        </w:rPr>
        <w:t>WHEREAS</w:t>
      </w:r>
      <w:r w:rsidRPr="00710DB5">
        <w:rPr>
          <w:rFonts w:cs="Times New Roman"/>
          <w:sz w:val="22"/>
          <w:szCs w:val="22"/>
        </w:rPr>
        <w:t>,</w:t>
      </w:r>
      <w:r w:rsidR="00236EC2" w:rsidRPr="00710DB5">
        <w:rPr>
          <w:rFonts w:cs="Times New Roman"/>
          <w:spacing w:val="54"/>
          <w:sz w:val="22"/>
          <w:szCs w:val="22"/>
        </w:rPr>
        <w:t xml:space="preserve"> </w:t>
      </w:r>
      <w:r w:rsidR="00236EC2" w:rsidRPr="00710DB5">
        <w:rPr>
          <w:rFonts w:cs="Times New Roman"/>
          <w:sz w:val="22"/>
          <w:szCs w:val="22"/>
        </w:rPr>
        <w:t>Local G</w:t>
      </w:r>
      <w:r w:rsidR="00520A37" w:rsidRPr="00710DB5">
        <w:rPr>
          <w:rFonts w:cs="Times New Roman"/>
          <w:sz w:val="22"/>
          <w:szCs w:val="22"/>
        </w:rPr>
        <w:t>overnment Code Chapter</w:t>
      </w:r>
      <w:r w:rsidR="00236EC2" w:rsidRPr="00710DB5">
        <w:rPr>
          <w:rFonts w:cs="Times New Roman"/>
          <w:sz w:val="22"/>
          <w:szCs w:val="22"/>
        </w:rPr>
        <w:t xml:space="preserve"> 387 gives counties </w:t>
      </w:r>
      <w:r w:rsidR="004D76B2" w:rsidRPr="00710DB5">
        <w:rPr>
          <w:rFonts w:cs="Times New Roman"/>
          <w:sz w:val="22"/>
          <w:szCs w:val="22"/>
        </w:rPr>
        <w:t xml:space="preserve">the authority to create County Assistance Districts for the purpose of </w:t>
      </w:r>
      <w:r w:rsidR="00503366" w:rsidRPr="00710DB5">
        <w:rPr>
          <w:rFonts w:cs="Times New Roman"/>
          <w:sz w:val="22"/>
          <w:szCs w:val="22"/>
        </w:rPr>
        <w:t xml:space="preserve">levying a sales tax and </w:t>
      </w:r>
      <w:r w:rsidR="004D76B2" w:rsidRPr="00710DB5">
        <w:rPr>
          <w:rFonts w:cs="Times New Roman"/>
          <w:sz w:val="22"/>
          <w:szCs w:val="22"/>
        </w:rPr>
        <w:t xml:space="preserve">spending </w:t>
      </w:r>
      <w:r w:rsidR="00503366" w:rsidRPr="00710DB5">
        <w:rPr>
          <w:rFonts w:cs="Times New Roman"/>
          <w:sz w:val="22"/>
          <w:szCs w:val="22"/>
        </w:rPr>
        <w:t xml:space="preserve">the sales tax </w:t>
      </w:r>
      <w:r w:rsidR="004D76B2" w:rsidRPr="00710DB5">
        <w:rPr>
          <w:rFonts w:cs="Times New Roman"/>
          <w:sz w:val="22"/>
          <w:szCs w:val="22"/>
        </w:rPr>
        <w:t>revenue on government services within a defined district</w:t>
      </w:r>
      <w:r w:rsidRPr="00710DB5">
        <w:rPr>
          <w:rFonts w:cs="Times New Roman"/>
          <w:sz w:val="22"/>
          <w:szCs w:val="22"/>
        </w:rPr>
        <w:t>;</w:t>
      </w:r>
      <w:r w:rsidRPr="00710DB5">
        <w:rPr>
          <w:rFonts w:cs="Times New Roman"/>
          <w:spacing w:val="13"/>
          <w:sz w:val="22"/>
          <w:szCs w:val="22"/>
        </w:rPr>
        <w:t xml:space="preserve"> </w:t>
      </w:r>
      <w:r w:rsidRPr="00710DB5">
        <w:rPr>
          <w:rFonts w:cs="Times New Roman"/>
          <w:sz w:val="22"/>
          <w:szCs w:val="22"/>
        </w:rPr>
        <w:t>and</w:t>
      </w:r>
    </w:p>
    <w:p w:rsidR="001E5826" w:rsidRPr="00710DB5" w:rsidRDefault="001E5826" w:rsidP="001E5826">
      <w:pPr>
        <w:spacing w:before="9"/>
        <w:jc w:val="both"/>
        <w:rPr>
          <w:rFonts w:ascii="Times New Roman" w:eastAsia="Times New Roman" w:hAnsi="Times New Roman" w:cs="Times New Roman"/>
        </w:rPr>
      </w:pPr>
    </w:p>
    <w:p w:rsidR="001E5826" w:rsidRPr="00710DB5" w:rsidRDefault="001E5826" w:rsidP="001E5826">
      <w:pPr>
        <w:pStyle w:val="BodyText"/>
        <w:spacing w:line="250" w:lineRule="auto"/>
        <w:ind w:left="106" w:right="-50"/>
        <w:jc w:val="both"/>
        <w:rPr>
          <w:rFonts w:cs="Times New Roman"/>
          <w:sz w:val="22"/>
          <w:szCs w:val="22"/>
        </w:rPr>
      </w:pPr>
      <w:r w:rsidRPr="00710DB5">
        <w:rPr>
          <w:rFonts w:cs="Times New Roman"/>
          <w:sz w:val="22"/>
          <w:szCs w:val="22"/>
        </w:rPr>
        <w:tab/>
      </w:r>
      <w:r w:rsidRPr="00710DB5">
        <w:rPr>
          <w:rFonts w:cs="Times New Roman"/>
          <w:b/>
          <w:sz w:val="22"/>
          <w:szCs w:val="22"/>
        </w:rPr>
        <w:t>WHEREAS</w:t>
      </w:r>
      <w:r w:rsidRPr="00710DB5">
        <w:rPr>
          <w:rFonts w:cs="Times New Roman"/>
          <w:sz w:val="22"/>
          <w:szCs w:val="22"/>
        </w:rPr>
        <w:t xml:space="preserve">, </w:t>
      </w:r>
      <w:r w:rsidR="001F4422" w:rsidRPr="00710DB5">
        <w:rPr>
          <w:rFonts w:cs="Times New Roman"/>
          <w:sz w:val="22"/>
          <w:szCs w:val="22"/>
        </w:rPr>
        <w:t>The governing body of a municipality</w:t>
      </w:r>
      <w:r w:rsidR="00503366" w:rsidRPr="00710DB5">
        <w:rPr>
          <w:rFonts w:cs="Times New Roman"/>
          <w:sz w:val="22"/>
          <w:szCs w:val="22"/>
        </w:rPr>
        <w:t>, under current legislation, has the authority to</w:t>
      </w:r>
      <w:r w:rsidR="001F4422" w:rsidRPr="00710DB5">
        <w:rPr>
          <w:rFonts w:cs="Times New Roman"/>
          <w:sz w:val="22"/>
          <w:szCs w:val="22"/>
        </w:rPr>
        <w:t xml:space="preserve"> exclude</w:t>
      </w:r>
      <w:r w:rsidR="00503366" w:rsidRPr="00710DB5">
        <w:rPr>
          <w:rFonts w:cs="Times New Roman"/>
          <w:sz w:val="22"/>
          <w:szCs w:val="22"/>
        </w:rPr>
        <w:t xml:space="preserve"> the area</w:t>
      </w:r>
      <w:r w:rsidR="001F4422" w:rsidRPr="00710DB5">
        <w:rPr>
          <w:rFonts w:cs="Times New Roman"/>
          <w:sz w:val="22"/>
          <w:szCs w:val="22"/>
        </w:rPr>
        <w:t xml:space="preserve"> of a proposed </w:t>
      </w:r>
      <w:r w:rsidR="00503366" w:rsidRPr="00710DB5">
        <w:rPr>
          <w:rFonts w:cs="Times New Roman"/>
          <w:sz w:val="22"/>
          <w:szCs w:val="22"/>
        </w:rPr>
        <w:t>County Assistance District that would be in a municipality’s city limits or Extra-jurisdictional Jurisdiction (ETJ)</w:t>
      </w:r>
      <w:r w:rsidRPr="00710DB5">
        <w:rPr>
          <w:rFonts w:cs="Times New Roman"/>
          <w:sz w:val="22"/>
          <w:szCs w:val="22"/>
        </w:rPr>
        <w:t>;</w:t>
      </w:r>
      <w:r w:rsidRPr="00710DB5">
        <w:rPr>
          <w:rFonts w:cs="Times New Roman"/>
          <w:spacing w:val="17"/>
          <w:sz w:val="22"/>
          <w:szCs w:val="22"/>
        </w:rPr>
        <w:t xml:space="preserve"> </w:t>
      </w:r>
      <w:r w:rsidRPr="00710DB5">
        <w:rPr>
          <w:rFonts w:cs="Times New Roman"/>
          <w:sz w:val="22"/>
          <w:szCs w:val="22"/>
        </w:rPr>
        <w:t>and</w:t>
      </w:r>
    </w:p>
    <w:p w:rsidR="001E5826" w:rsidRPr="00710DB5" w:rsidRDefault="001E5826" w:rsidP="001E5826">
      <w:pPr>
        <w:spacing w:before="4"/>
        <w:ind w:right="-50"/>
        <w:jc w:val="both"/>
        <w:rPr>
          <w:rFonts w:ascii="Times New Roman" w:eastAsia="Times New Roman" w:hAnsi="Times New Roman" w:cs="Times New Roman"/>
        </w:rPr>
      </w:pPr>
    </w:p>
    <w:p w:rsidR="001E5826" w:rsidRPr="00710DB5" w:rsidRDefault="001E5826" w:rsidP="001E5826">
      <w:pPr>
        <w:pStyle w:val="BodyText"/>
        <w:spacing w:line="244" w:lineRule="auto"/>
        <w:ind w:left="110" w:right="-50" w:hanging="5"/>
        <w:jc w:val="both"/>
        <w:rPr>
          <w:rFonts w:cs="Times New Roman"/>
          <w:sz w:val="22"/>
          <w:szCs w:val="22"/>
        </w:rPr>
      </w:pPr>
      <w:r w:rsidRPr="00710DB5">
        <w:rPr>
          <w:rFonts w:cs="Times New Roman"/>
          <w:sz w:val="22"/>
          <w:szCs w:val="22"/>
        </w:rPr>
        <w:tab/>
      </w:r>
      <w:r w:rsidRPr="00710DB5">
        <w:rPr>
          <w:rFonts w:cs="Times New Roman"/>
          <w:sz w:val="22"/>
          <w:szCs w:val="22"/>
        </w:rPr>
        <w:tab/>
      </w:r>
      <w:r w:rsidRPr="00710DB5">
        <w:rPr>
          <w:rFonts w:cs="Times New Roman"/>
          <w:b/>
          <w:sz w:val="22"/>
          <w:szCs w:val="22"/>
        </w:rPr>
        <w:t>WHEREAS</w:t>
      </w:r>
      <w:r w:rsidRPr="00710DB5">
        <w:rPr>
          <w:rFonts w:cs="Times New Roman"/>
          <w:sz w:val="22"/>
          <w:szCs w:val="22"/>
        </w:rPr>
        <w:t>,</w:t>
      </w:r>
      <w:r w:rsidRPr="00710DB5">
        <w:rPr>
          <w:rFonts w:cs="Times New Roman"/>
          <w:spacing w:val="50"/>
          <w:sz w:val="22"/>
          <w:szCs w:val="22"/>
        </w:rPr>
        <w:t xml:space="preserve"> </w:t>
      </w:r>
      <w:r w:rsidR="001F4422" w:rsidRPr="00710DB5">
        <w:rPr>
          <w:rFonts w:cs="Times New Roman"/>
          <w:sz w:val="22"/>
          <w:szCs w:val="22"/>
        </w:rPr>
        <w:t>Munici</w:t>
      </w:r>
      <w:r w:rsidR="00EA6ECA" w:rsidRPr="00710DB5">
        <w:rPr>
          <w:rFonts w:cs="Times New Roman"/>
          <w:sz w:val="22"/>
          <w:szCs w:val="22"/>
        </w:rPr>
        <w:t xml:space="preserve">palities can currently enter into </w:t>
      </w:r>
      <w:r w:rsidR="00503366" w:rsidRPr="00710DB5">
        <w:rPr>
          <w:rFonts w:cs="Times New Roman"/>
          <w:sz w:val="22"/>
          <w:szCs w:val="22"/>
        </w:rPr>
        <w:t>S</w:t>
      </w:r>
      <w:r w:rsidR="00EA6ECA" w:rsidRPr="00710DB5">
        <w:rPr>
          <w:rFonts w:cs="Times New Roman"/>
          <w:sz w:val="22"/>
          <w:szCs w:val="22"/>
        </w:rPr>
        <w:t xml:space="preserve">trategic </w:t>
      </w:r>
      <w:r w:rsidR="00503366" w:rsidRPr="00710DB5">
        <w:rPr>
          <w:rFonts w:cs="Times New Roman"/>
          <w:sz w:val="22"/>
          <w:szCs w:val="22"/>
        </w:rPr>
        <w:t>P</w:t>
      </w:r>
      <w:r w:rsidR="00EA6ECA" w:rsidRPr="00710DB5">
        <w:rPr>
          <w:rFonts w:cs="Times New Roman"/>
          <w:sz w:val="22"/>
          <w:szCs w:val="22"/>
        </w:rPr>
        <w:t xml:space="preserve">artnership </w:t>
      </w:r>
      <w:r w:rsidR="00503366" w:rsidRPr="00710DB5">
        <w:rPr>
          <w:rFonts w:cs="Times New Roman"/>
          <w:sz w:val="22"/>
          <w:szCs w:val="22"/>
        </w:rPr>
        <w:t>A</w:t>
      </w:r>
      <w:r w:rsidR="00EA6ECA" w:rsidRPr="00710DB5">
        <w:rPr>
          <w:rFonts w:cs="Times New Roman"/>
          <w:sz w:val="22"/>
          <w:szCs w:val="22"/>
        </w:rPr>
        <w:t xml:space="preserve">greements with special districts and </w:t>
      </w:r>
      <w:r w:rsidR="00503366" w:rsidRPr="00710DB5">
        <w:rPr>
          <w:rFonts w:cs="Times New Roman"/>
          <w:sz w:val="22"/>
          <w:szCs w:val="22"/>
        </w:rPr>
        <w:t xml:space="preserve">levy a sales tax in the unincorporated area of the county without notifying </w:t>
      </w:r>
      <w:r w:rsidR="00EA6ECA" w:rsidRPr="00710DB5">
        <w:rPr>
          <w:rFonts w:cs="Times New Roman"/>
          <w:sz w:val="22"/>
          <w:szCs w:val="22"/>
        </w:rPr>
        <w:t>counties of their intentions;</w:t>
      </w:r>
      <w:r w:rsidRPr="00710DB5">
        <w:rPr>
          <w:rFonts w:cs="Times New Roman"/>
          <w:spacing w:val="7"/>
          <w:sz w:val="22"/>
          <w:szCs w:val="22"/>
        </w:rPr>
        <w:t xml:space="preserve"> </w:t>
      </w:r>
      <w:r w:rsidRPr="00710DB5">
        <w:rPr>
          <w:rFonts w:cs="Times New Roman"/>
          <w:sz w:val="22"/>
          <w:szCs w:val="22"/>
        </w:rPr>
        <w:t>and</w:t>
      </w:r>
    </w:p>
    <w:p w:rsidR="001E5826" w:rsidRPr="00710DB5" w:rsidRDefault="001E5826" w:rsidP="001E5826">
      <w:pPr>
        <w:spacing w:before="9"/>
        <w:ind w:right="-50"/>
        <w:jc w:val="both"/>
        <w:rPr>
          <w:rFonts w:ascii="Times New Roman" w:eastAsia="Times New Roman" w:hAnsi="Times New Roman" w:cs="Times New Roman"/>
        </w:rPr>
      </w:pPr>
    </w:p>
    <w:p w:rsidR="00A13C6A" w:rsidRPr="00710DB5" w:rsidRDefault="001E5826" w:rsidP="001E5826">
      <w:pPr>
        <w:pStyle w:val="BodyText"/>
        <w:spacing w:line="252" w:lineRule="auto"/>
        <w:ind w:left="120" w:right="-50" w:hanging="5"/>
        <w:jc w:val="both"/>
        <w:rPr>
          <w:rFonts w:cs="Times New Roman"/>
          <w:sz w:val="22"/>
          <w:szCs w:val="22"/>
        </w:rPr>
      </w:pPr>
      <w:r w:rsidRPr="00710DB5">
        <w:rPr>
          <w:rFonts w:cs="Times New Roman"/>
          <w:sz w:val="22"/>
          <w:szCs w:val="22"/>
        </w:rPr>
        <w:tab/>
      </w:r>
      <w:r w:rsidRPr="00710DB5">
        <w:rPr>
          <w:rFonts w:cs="Times New Roman"/>
          <w:sz w:val="22"/>
          <w:szCs w:val="22"/>
        </w:rPr>
        <w:tab/>
      </w:r>
      <w:r w:rsidRPr="00710DB5">
        <w:rPr>
          <w:rFonts w:cs="Times New Roman"/>
          <w:b/>
          <w:sz w:val="22"/>
          <w:szCs w:val="22"/>
        </w:rPr>
        <w:t>WHEREAS</w:t>
      </w:r>
      <w:r w:rsidRPr="00710DB5">
        <w:rPr>
          <w:rFonts w:cs="Times New Roman"/>
          <w:sz w:val="22"/>
          <w:szCs w:val="22"/>
        </w:rPr>
        <w:t>,</w:t>
      </w:r>
      <w:r w:rsidRPr="00710DB5">
        <w:rPr>
          <w:rFonts w:cs="Times New Roman"/>
          <w:spacing w:val="38"/>
          <w:sz w:val="22"/>
          <w:szCs w:val="22"/>
        </w:rPr>
        <w:t xml:space="preserve"> </w:t>
      </w:r>
      <w:r w:rsidR="00A13C6A" w:rsidRPr="00710DB5">
        <w:rPr>
          <w:rFonts w:cs="Times New Roman"/>
          <w:sz w:val="22"/>
          <w:szCs w:val="22"/>
        </w:rPr>
        <w:t xml:space="preserve">Resident Voters in the unincorporated areas cannot vote for any city officials but do vote for county officials, who are their duly elected local representatives through whom the resident voters speak; and </w:t>
      </w:r>
    </w:p>
    <w:p w:rsidR="00A13C6A" w:rsidRPr="00710DB5" w:rsidRDefault="00A13C6A" w:rsidP="00A13C6A">
      <w:pPr>
        <w:pStyle w:val="BodyText"/>
        <w:spacing w:line="252" w:lineRule="auto"/>
        <w:ind w:left="120" w:right="-50"/>
        <w:jc w:val="both"/>
        <w:rPr>
          <w:rFonts w:cs="Times New Roman"/>
          <w:b/>
          <w:sz w:val="22"/>
          <w:szCs w:val="22"/>
        </w:rPr>
      </w:pPr>
    </w:p>
    <w:p w:rsidR="00A271A3" w:rsidRPr="00710DB5" w:rsidRDefault="00A13C6A" w:rsidP="00A13C6A">
      <w:pPr>
        <w:pStyle w:val="BodyText"/>
        <w:spacing w:line="252" w:lineRule="auto"/>
        <w:ind w:left="120" w:right="-50" w:firstLine="600"/>
        <w:jc w:val="both"/>
        <w:rPr>
          <w:rFonts w:cs="Times New Roman"/>
          <w:sz w:val="22"/>
          <w:szCs w:val="22"/>
        </w:rPr>
      </w:pPr>
      <w:r w:rsidRPr="00710DB5">
        <w:rPr>
          <w:rFonts w:cs="Times New Roman"/>
          <w:b/>
          <w:sz w:val="22"/>
          <w:szCs w:val="22"/>
        </w:rPr>
        <w:t xml:space="preserve">WHEREAS, </w:t>
      </w:r>
      <w:r w:rsidRPr="00710DB5">
        <w:rPr>
          <w:rFonts w:cs="Times New Roman"/>
          <w:sz w:val="22"/>
          <w:szCs w:val="22"/>
        </w:rPr>
        <w:t>Resident voters have no voice</w:t>
      </w:r>
      <w:r w:rsidR="00A271A3" w:rsidRPr="00710DB5">
        <w:rPr>
          <w:rFonts w:cs="Times New Roman"/>
          <w:sz w:val="22"/>
          <w:szCs w:val="22"/>
        </w:rPr>
        <w:t xml:space="preserve"> when government officials, who</w:t>
      </w:r>
      <w:r w:rsidRPr="00710DB5">
        <w:rPr>
          <w:rFonts w:cs="Times New Roman"/>
          <w:sz w:val="22"/>
          <w:szCs w:val="22"/>
        </w:rPr>
        <w:t xml:space="preserve"> they cannot vote for, are able to void the actions of government, i.e. county, officials </w:t>
      </w:r>
      <w:r w:rsidR="00A271A3" w:rsidRPr="00710DB5">
        <w:rPr>
          <w:rFonts w:cs="Times New Roman"/>
          <w:sz w:val="22"/>
          <w:szCs w:val="22"/>
        </w:rPr>
        <w:t xml:space="preserve">who </w:t>
      </w:r>
      <w:r w:rsidRPr="00710DB5">
        <w:rPr>
          <w:rFonts w:cs="Times New Roman"/>
          <w:sz w:val="22"/>
          <w:szCs w:val="22"/>
        </w:rPr>
        <w:t>they can vote for</w:t>
      </w:r>
      <w:r w:rsidR="00A271A3" w:rsidRPr="00710DB5">
        <w:rPr>
          <w:rFonts w:cs="Times New Roman"/>
          <w:sz w:val="22"/>
          <w:szCs w:val="22"/>
        </w:rPr>
        <w:t>; and</w:t>
      </w:r>
    </w:p>
    <w:p w:rsidR="00A271A3" w:rsidRPr="00710DB5" w:rsidRDefault="00A271A3" w:rsidP="00A13C6A">
      <w:pPr>
        <w:pStyle w:val="BodyText"/>
        <w:spacing w:line="252" w:lineRule="auto"/>
        <w:ind w:left="120" w:right="-50" w:firstLine="600"/>
        <w:jc w:val="both"/>
        <w:rPr>
          <w:rFonts w:cs="Times New Roman"/>
          <w:sz w:val="22"/>
          <w:szCs w:val="22"/>
        </w:rPr>
      </w:pPr>
    </w:p>
    <w:p w:rsidR="001E5826" w:rsidRPr="00710DB5" w:rsidRDefault="00A271A3" w:rsidP="00A13C6A">
      <w:pPr>
        <w:pStyle w:val="BodyText"/>
        <w:spacing w:line="252" w:lineRule="auto"/>
        <w:ind w:left="120" w:right="-50" w:firstLine="600"/>
        <w:jc w:val="both"/>
        <w:rPr>
          <w:rFonts w:cs="Times New Roman"/>
          <w:sz w:val="22"/>
          <w:szCs w:val="22"/>
        </w:rPr>
      </w:pPr>
      <w:r w:rsidRPr="00710DB5">
        <w:rPr>
          <w:rFonts w:cs="Times New Roman"/>
          <w:b/>
          <w:sz w:val="22"/>
          <w:szCs w:val="22"/>
        </w:rPr>
        <w:t>WHEREAS</w:t>
      </w:r>
      <w:r w:rsidRPr="00710DB5">
        <w:rPr>
          <w:rFonts w:cs="Times New Roman"/>
          <w:sz w:val="22"/>
          <w:szCs w:val="22"/>
        </w:rPr>
        <w:t>, County</w:t>
      </w:r>
      <w:r w:rsidR="00A13C6A" w:rsidRPr="00710DB5">
        <w:rPr>
          <w:rFonts w:cs="Times New Roman"/>
          <w:sz w:val="22"/>
          <w:szCs w:val="22"/>
        </w:rPr>
        <w:t xml:space="preserve"> </w:t>
      </w:r>
      <w:r w:rsidR="00EA6ECA" w:rsidRPr="00710DB5">
        <w:rPr>
          <w:rFonts w:cs="Times New Roman"/>
          <w:sz w:val="22"/>
          <w:szCs w:val="22"/>
        </w:rPr>
        <w:t xml:space="preserve">governments should not have to seek approval from a governing body that </w:t>
      </w:r>
      <w:r w:rsidR="008C0F60" w:rsidRPr="00710DB5">
        <w:rPr>
          <w:rFonts w:cs="Times New Roman"/>
          <w:sz w:val="22"/>
          <w:szCs w:val="22"/>
        </w:rPr>
        <w:t xml:space="preserve">county </w:t>
      </w:r>
      <w:r w:rsidR="00EA6ECA" w:rsidRPr="00710DB5">
        <w:rPr>
          <w:rFonts w:cs="Times New Roman"/>
          <w:sz w:val="22"/>
          <w:szCs w:val="22"/>
        </w:rPr>
        <w:t xml:space="preserve">constituents cannot vote for or against, creating a situation that </w:t>
      </w:r>
      <w:r w:rsidR="008C0F60" w:rsidRPr="00710DB5">
        <w:rPr>
          <w:rFonts w:cs="Times New Roman"/>
          <w:sz w:val="22"/>
          <w:szCs w:val="22"/>
        </w:rPr>
        <w:t xml:space="preserve">silences the voices of the resident voters and </w:t>
      </w:r>
      <w:r w:rsidR="00EA6ECA" w:rsidRPr="00710DB5">
        <w:rPr>
          <w:rFonts w:cs="Times New Roman"/>
          <w:sz w:val="22"/>
          <w:szCs w:val="22"/>
        </w:rPr>
        <w:t>does not serve the best interests of the residents living inside a municipal extra-territorial jurisdiction</w:t>
      </w:r>
      <w:r w:rsidR="001E5826" w:rsidRPr="00710DB5">
        <w:rPr>
          <w:rFonts w:cs="Times New Roman"/>
          <w:sz w:val="22"/>
          <w:szCs w:val="22"/>
        </w:rPr>
        <w:t>;</w:t>
      </w:r>
      <w:r w:rsidR="001E5826" w:rsidRPr="00710DB5">
        <w:rPr>
          <w:rFonts w:cs="Times New Roman"/>
          <w:spacing w:val="11"/>
          <w:sz w:val="22"/>
          <w:szCs w:val="22"/>
        </w:rPr>
        <w:t xml:space="preserve"> </w:t>
      </w:r>
      <w:r w:rsidR="001E5826" w:rsidRPr="00710DB5">
        <w:rPr>
          <w:rFonts w:cs="Times New Roman"/>
          <w:sz w:val="22"/>
          <w:szCs w:val="22"/>
        </w:rPr>
        <w:t>and</w:t>
      </w:r>
    </w:p>
    <w:p w:rsidR="001E5826" w:rsidRPr="00710DB5" w:rsidRDefault="001E5826" w:rsidP="001E5826">
      <w:pPr>
        <w:spacing w:before="3"/>
        <w:ind w:right="-50"/>
        <w:jc w:val="both"/>
        <w:rPr>
          <w:rFonts w:ascii="Times New Roman" w:eastAsia="Times New Roman" w:hAnsi="Times New Roman" w:cs="Times New Roman"/>
        </w:rPr>
      </w:pPr>
    </w:p>
    <w:p w:rsidR="001E5826" w:rsidRPr="00710DB5" w:rsidRDefault="001E5826" w:rsidP="001E5826">
      <w:pPr>
        <w:pStyle w:val="BodyText"/>
        <w:spacing w:line="252" w:lineRule="auto"/>
        <w:ind w:left="129" w:right="-50" w:hanging="5"/>
        <w:jc w:val="both"/>
        <w:rPr>
          <w:rFonts w:cs="Times New Roman"/>
          <w:sz w:val="22"/>
          <w:szCs w:val="22"/>
        </w:rPr>
      </w:pPr>
      <w:r w:rsidRPr="00710DB5">
        <w:rPr>
          <w:rFonts w:cs="Times New Roman"/>
          <w:sz w:val="22"/>
          <w:szCs w:val="22"/>
        </w:rPr>
        <w:tab/>
      </w:r>
      <w:r w:rsidRPr="00710DB5">
        <w:rPr>
          <w:rFonts w:cs="Times New Roman"/>
          <w:sz w:val="22"/>
          <w:szCs w:val="22"/>
        </w:rPr>
        <w:tab/>
      </w:r>
      <w:r w:rsidRPr="00710DB5">
        <w:rPr>
          <w:rFonts w:cs="Times New Roman"/>
          <w:b/>
          <w:sz w:val="22"/>
          <w:szCs w:val="22"/>
        </w:rPr>
        <w:t>WHEREAS</w:t>
      </w:r>
      <w:r w:rsidRPr="00710DB5">
        <w:rPr>
          <w:rFonts w:cs="Times New Roman"/>
          <w:sz w:val="22"/>
          <w:szCs w:val="22"/>
        </w:rPr>
        <w:t>,</w:t>
      </w:r>
      <w:r w:rsidRPr="00710DB5">
        <w:rPr>
          <w:rFonts w:cs="Times New Roman"/>
          <w:spacing w:val="19"/>
          <w:sz w:val="22"/>
          <w:szCs w:val="22"/>
        </w:rPr>
        <w:t xml:space="preserve"> </w:t>
      </w:r>
      <w:r w:rsidR="00DB07B6">
        <w:rPr>
          <w:rFonts w:cs="Times New Roman"/>
          <w:sz w:val="22"/>
          <w:szCs w:val="22"/>
        </w:rPr>
        <w:t>our proposed legislation</w:t>
      </w:r>
      <w:r w:rsidR="00EA6ECA" w:rsidRPr="00710DB5">
        <w:rPr>
          <w:rFonts w:cs="Times New Roman"/>
          <w:sz w:val="22"/>
          <w:szCs w:val="22"/>
        </w:rPr>
        <w:t xml:space="preserve"> provide</w:t>
      </w:r>
      <w:r w:rsidR="00A271A3" w:rsidRPr="00710DB5">
        <w:rPr>
          <w:rFonts w:cs="Times New Roman"/>
          <w:sz w:val="22"/>
          <w:szCs w:val="22"/>
        </w:rPr>
        <w:t>s</w:t>
      </w:r>
      <w:r w:rsidR="00EA6ECA" w:rsidRPr="00710DB5">
        <w:rPr>
          <w:rFonts w:cs="Times New Roman"/>
          <w:sz w:val="22"/>
          <w:szCs w:val="22"/>
        </w:rPr>
        <w:t xml:space="preserve"> that the </w:t>
      </w:r>
      <w:r w:rsidR="00A271A3" w:rsidRPr="00710DB5">
        <w:rPr>
          <w:rFonts w:cs="Times New Roman"/>
          <w:sz w:val="22"/>
          <w:szCs w:val="22"/>
        </w:rPr>
        <w:t xml:space="preserve">area </w:t>
      </w:r>
      <w:r w:rsidR="00EA6ECA" w:rsidRPr="00710DB5">
        <w:rPr>
          <w:rFonts w:cs="Times New Roman"/>
          <w:sz w:val="22"/>
          <w:szCs w:val="22"/>
        </w:rPr>
        <w:t xml:space="preserve">of a </w:t>
      </w:r>
      <w:r w:rsidR="00A271A3" w:rsidRPr="00710DB5">
        <w:rPr>
          <w:rFonts w:cs="Times New Roman"/>
          <w:sz w:val="22"/>
          <w:szCs w:val="22"/>
        </w:rPr>
        <w:t>C</w:t>
      </w:r>
      <w:r w:rsidR="00EA6ECA" w:rsidRPr="00710DB5">
        <w:rPr>
          <w:rFonts w:cs="Times New Roman"/>
          <w:sz w:val="22"/>
          <w:szCs w:val="22"/>
        </w:rPr>
        <w:t xml:space="preserve">ounty </w:t>
      </w:r>
      <w:r w:rsidR="00A271A3" w:rsidRPr="00710DB5">
        <w:rPr>
          <w:rFonts w:cs="Times New Roman"/>
          <w:sz w:val="22"/>
          <w:szCs w:val="22"/>
        </w:rPr>
        <w:t>A</w:t>
      </w:r>
      <w:r w:rsidR="00EA6ECA" w:rsidRPr="00710DB5">
        <w:rPr>
          <w:rFonts w:cs="Times New Roman"/>
          <w:sz w:val="22"/>
          <w:szCs w:val="22"/>
        </w:rPr>
        <w:t xml:space="preserve">ssistance </w:t>
      </w:r>
      <w:r w:rsidR="00A271A3" w:rsidRPr="00710DB5">
        <w:rPr>
          <w:rFonts w:cs="Times New Roman"/>
          <w:sz w:val="22"/>
          <w:szCs w:val="22"/>
        </w:rPr>
        <w:t>D</w:t>
      </w:r>
      <w:r w:rsidR="00EA6ECA" w:rsidRPr="00710DB5">
        <w:rPr>
          <w:rFonts w:cs="Times New Roman"/>
          <w:sz w:val="22"/>
          <w:szCs w:val="22"/>
        </w:rPr>
        <w:t xml:space="preserve">istrict </w:t>
      </w:r>
      <w:r w:rsidR="00A271A3" w:rsidRPr="00710DB5">
        <w:rPr>
          <w:rFonts w:cs="Times New Roman"/>
          <w:sz w:val="22"/>
          <w:szCs w:val="22"/>
        </w:rPr>
        <w:t xml:space="preserve">that a </w:t>
      </w:r>
      <w:r w:rsidR="00EA6ECA" w:rsidRPr="00710DB5">
        <w:rPr>
          <w:rFonts w:cs="Times New Roman"/>
          <w:sz w:val="22"/>
          <w:szCs w:val="22"/>
        </w:rPr>
        <w:t>municipal</w:t>
      </w:r>
      <w:r w:rsidR="00A271A3" w:rsidRPr="00710DB5">
        <w:rPr>
          <w:rFonts w:cs="Times New Roman"/>
          <w:sz w:val="22"/>
          <w:szCs w:val="22"/>
        </w:rPr>
        <w:t>ity fully</w:t>
      </w:r>
      <w:r w:rsidR="00EA6ECA" w:rsidRPr="00710DB5">
        <w:rPr>
          <w:rFonts w:cs="Times New Roman"/>
          <w:sz w:val="22"/>
          <w:szCs w:val="22"/>
        </w:rPr>
        <w:t xml:space="preserve"> </w:t>
      </w:r>
      <w:r w:rsidR="00A271A3" w:rsidRPr="00710DB5">
        <w:rPr>
          <w:rFonts w:cs="Times New Roman"/>
          <w:sz w:val="22"/>
          <w:szCs w:val="22"/>
        </w:rPr>
        <w:t>annexes will be removed from the boundaries of the County Assistance District allowing the municipality to levy and collect a sales tax to provide government services to the area the municipality annexes.</w:t>
      </w:r>
    </w:p>
    <w:p w:rsidR="001E5826" w:rsidRPr="00710DB5" w:rsidRDefault="001E5826" w:rsidP="001E5826">
      <w:pPr>
        <w:spacing w:before="8"/>
        <w:jc w:val="both"/>
        <w:rPr>
          <w:rFonts w:ascii="Times New Roman" w:eastAsia="Times New Roman" w:hAnsi="Times New Roman" w:cs="Times New Roman"/>
        </w:rPr>
      </w:pPr>
    </w:p>
    <w:p w:rsidR="001E5826" w:rsidRPr="00710DB5" w:rsidRDefault="001E5826" w:rsidP="001E5826">
      <w:pPr>
        <w:pStyle w:val="Heading1"/>
        <w:spacing w:line="245" w:lineRule="exact"/>
        <w:ind w:left="129"/>
        <w:jc w:val="both"/>
        <w:rPr>
          <w:rFonts w:cs="Times New Roman"/>
        </w:rPr>
      </w:pPr>
      <w:r w:rsidRPr="00710DB5">
        <w:rPr>
          <w:rFonts w:cs="Times New Roman"/>
          <w:b/>
        </w:rPr>
        <w:t>NOW,</w:t>
      </w:r>
      <w:r w:rsidRPr="00710DB5">
        <w:rPr>
          <w:rFonts w:cs="Times New Roman"/>
          <w:b/>
          <w:spacing w:val="41"/>
        </w:rPr>
        <w:t xml:space="preserve"> </w:t>
      </w:r>
      <w:r w:rsidRPr="00710DB5">
        <w:rPr>
          <w:rFonts w:cs="Times New Roman"/>
          <w:b/>
        </w:rPr>
        <w:t>THEREFORE,</w:t>
      </w:r>
      <w:r w:rsidRPr="00710DB5">
        <w:rPr>
          <w:rFonts w:cs="Times New Roman"/>
          <w:b/>
          <w:spacing w:val="39"/>
        </w:rPr>
        <w:t xml:space="preserve"> </w:t>
      </w:r>
      <w:r w:rsidRPr="00710DB5">
        <w:rPr>
          <w:rFonts w:cs="Times New Roman"/>
          <w:b/>
        </w:rPr>
        <w:t>BE</w:t>
      </w:r>
      <w:r w:rsidRPr="00710DB5">
        <w:rPr>
          <w:rFonts w:cs="Times New Roman"/>
          <w:b/>
          <w:spacing w:val="43"/>
        </w:rPr>
        <w:t xml:space="preserve"> </w:t>
      </w:r>
      <w:r w:rsidRPr="00710DB5">
        <w:rPr>
          <w:rFonts w:cs="Times New Roman"/>
          <w:b/>
        </w:rPr>
        <w:t>IT</w:t>
      </w:r>
      <w:r w:rsidRPr="00710DB5">
        <w:rPr>
          <w:rFonts w:cs="Times New Roman"/>
          <w:b/>
          <w:spacing w:val="16"/>
        </w:rPr>
        <w:t xml:space="preserve"> </w:t>
      </w:r>
      <w:r w:rsidRPr="00710DB5">
        <w:rPr>
          <w:rFonts w:cs="Times New Roman"/>
          <w:b/>
        </w:rPr>
        <w:t>RESOLVED</w:t>
      </w:r>
      <w:r w:rsidRPr="00710DB5">
        <w:rPr>
          <w:rFonts w:cs="Times New Roman"/>
          <w:spacing w:val="49"/>
        </w:rPr>
        <w:t xml:space="preserve"> </w:t>
      </w:r>
      <w:r w:rsidRPr="00710DB5">
        <w:rPr>
          <w:rFonts w:cs="Times New Roman"/>
        </w:rPr>
        <w:t xml:space="preserve">that Fort Bend County Commissioners Court supports </w:t>
      </w:r>
      <w:r w:rsidR="00EA6ECA" w:rsidRPr="00710DB5">
        <w:rPr>
          <w:rFonts w:cs="Times New Roman"/>
        </w:rPr>
        <w:t>House Bill 681</w:t>
      </w:r>
      <w:r w:rsidR="00520A37" w:rsidRPr="00710DB5">
        <w:rPr>
          <w:rFonts w:cs="Times New Roman"/>
        </w:rPr>
        <w:t xml:space="preserve">. </w:t>
      </w:r>
      <w:r w:rsidR="00F74054" w:rsidRPr="00710DB5">
        <w:rPr>
          <w:rFonts w:cs="Times New Roman"/>
        </w:rPr>
        <w:t xml:space="preserve"> </w:t>
      </w:r>
    </w:p>
    <w:p w:rsidR="001E5826" w:rsidRPr="00710DB5" w:rsidRDefault="001E5826" w:rsidP="001E5826">
      <w:pPr>
        <w:pStyle w:val="Heading1"/>
        <w:spacing w:line="245" w:lineRule="exact"/>
        <w:ind w:left="129"/>
        <w:jc w:val="both"/>
        <w:rPr>
          <w:rFonts w:cs="Times New Roman"/>
        </w:rPr>
        <w:sectPr w:rsidR="001E5826" w:rsidRPr="00710DB5" w:rsidSect="001E5826">
          <w:pgSz w:w="12240" w:h="15840"/>
          <w:pgMar w:top="1400" w:right="1260" w:bottom="280" w:left="1220" w:header="720" w:footer="720" w:gutter="0"/>
          <w:cols w:space="720"/>
        </w:sectPr>
      </w:pPr>
    </w:p>
    <w:p w:rsidR="001E5826" w:rsidRPr="00710DB5" w:rsidRDefault="001E5826" w:rsidP="001E5826">
      <w:pPr>
        <w:pStyle w:val="BodyText"/>
        <w:spacing w:before="73"/>
        <w:ind w:left="5586"/>
        <w:jc w:val="both"/>
        <w:rPr>
          <w:rFonts w:cs="Times New Roman"/>
          <w:sz w:val="22"/>
          <w:szCs w:val="22"/>
        </w:rPr>
      </w:pPr>
    </w:p>
    <w:p w:rsidR="001E5826" w:rsidRPr="00710DB5" w:rsidRDefault="001E5826" w:rsidP="001E5826">
      <w:pPr>
        <w:pStyle w:val="BodyText"/>
        <w:spacing w:before="73"/>
        <w:jc w:val="both"/>
        <w:rPr>
          <w:rFonts w:cs="Times New Roman"/>
          <w:sz w:val="22"/>
          <w:szCs w:val="22"/>
        </w:rPr>
      </w:pPr>
      <w:r w:rsidRPr="00710DB5">
        <w:rPr>
          <w:rFonts w:cs="Times New Roman"/>
          <w:sz w:val="22"/>
          <w:szCs w:val="22"/>
        </w:rPr>
        <w:t>PASSED</w:t>
      </w:r>
      <w:r w:rsidRPr="00710DB5">
        <w:rPr>
          <w:rFonts w:cs="Times New Roman"/>
          <w:spacing w:val="17"/>
          <w:sz w:val="22"/>
          <w:szCs w:val="22"/>
        </w:rPr>
        <w:t xml:space="preserve"> </w:t>
      </w:r>
      <w:r w:rsidRPr="00710DB5">
        <w:rPr>
          <w:rFonts w:cs="Times New Roman"/>
          <w:sz w:val="22"/>
          <w:szCs w:val="22"/>
        </w:rPr>
        <w:t>and</w:t>
      </w:r>
      <w:r w:rsidRPr="00710DB5">
        <w:rPr>
          <w:rFonts w:cs="Times New Roman"/>
          <w:spacing w:val="9"/>
          <w:sz w:val="22"/>
          <w:szCs w:val="22"/>
        </w:rPr>
        <w:t xml:space="preserve"> </w:t>
      </w:r>
      <w:r w:rsidRPr="00710DB5">
        <w:rPr>
          <w:rFonts w:cs="Times New Roman"/>
          <w:sz w:val="22"/>
          <w:szCs w:val="22"/>
        </w:rPr>
        <w:t>APPROVED</w:t>
      </w:r>
      <w:r w:rsidRPr="00710DB5">
        <w:rPr>
          <w:rFonts w:cs="Times New Roman"/>
          <w:spacing w:val="24"/>
          <w:sz w:val="22"/>
          <w:szCs w:val="22"/>
        </w:rPr>
        <w:t xml:space="preserve"> </w:t>
      </w:r>
      <w:r w:rsidRPr="00710DB5">
        <w:rPr>
          <w:rFonts w:cs="Times New Roman"/>
          <w:sz w:val="22"/>
          <w:szCs w:val="22"/>
        </w:rPr>
        <w:t>on</w:t>
      </w:r>
      <w:r w:rsidR="00DB07B6">
        <w:rPr>
          <w:rFonts w:cs="Times New Roman"/>
          <w:spacing w:val="6"/>
          <w:sz w:val="22"/>
          <w:szCs w:val="22"/>
        </w:rPr>
        <w:t xml:space="preserve"> December 15, 2020</w:t>
      </w:r>
      <w:bookmarkStart w:id="0" w:name="_GoBack"/>
      <w:bookmarkEnd w:id="0"/>
      <w:r w:rsidRPr="00710DB5">
        <w:rPr>
          <w:rFonts w:cs="Times New Roman"/>
          <w:spacing w:val="6"/>
          <w:sz w:val="22"/>
          <w:szCs w:val="22"/>
        </w:rPr>
        <w:t xml:space="preserve">. </w:t>
      </w:r>
    </w:p>
    <w:p w:rsidR="001E5826" w:rsidRPr="00071A6E" w:rsidRDefault="001E5826" w:rsidP="001E5826">
      <w:pPr>
        <w:rPr>
          <w:rFonts w:ascii="Times New Roman" w:eastAsia="Times New Roman" w:hAnsi="Times New Roman" w:cs="Times New Roman"/>
        </w:rPr>
      </w:pPr>
    </w:p>
    <w:p w:rsidR="001E5826" w:rsidRDefault="001E5826" w:rsidP="001E5826">
      <w:pPr>
        <w:tabs>
          <w:tab w:val="left" w:pos="1980"/>
        </w:tabs>
        <w:jc w:val="center"/>
        <w:rPr>
          <w:rFonts w:ascii="Times New Roman" w:hAnsi="Times New Roman" w:cs="Times New Roman"/>
        </w:rPr>
      </w:pPr>
    </w:p>
    <w:p w:rsidR="001E5826" w:rsidRPr="00071A6E" w:rsidRDefault="001E5826" w:rsidP="001E5826">
      <w:pPr>
        <w:tabs>
          <w:tab w:val="left" w:pos="1980"/>
        </w:tabs>
        <w:jc w:val="center"/>
        <w:rPr>
          <w:rFonts w:ascii="Times New Roman" w:hAnsi="Times New Roman" w:cs="Times New Roman"/>
        </w:rPr>
      </w:pPr>
      <w:r w:rsidRPr="00071A6E">
        <w:rPr>
          <w:rFonts w:ascii="Times New Roman" w:hAnsi="Times New Roman" w:cs="Times New Roman"/>
        </w:rPr>
        <w:t>___________________________________</w:t>
      </w:r>
    </w:p>
    <w:p w:rsidR="001E5826" w:rsidRPr="00071A6E" w:rsidRDefault="001E5826" w:rsidP="001E5826">
      <w:pPr>
        <w:tabs>
          <w:tab w:val="left" w:pos="6030"/>
        </w:tabs>
        <w:jc w:val="center"/>
        <w:rPr>
          <w:rFonts w:ascii="Times New Roman" w:hAnsi="Times New Roman" w:cs="Times New Roman"/>
        </w:rPr>
      </w:pPr>
      <w:r w:rsidRPr="00071A6E">
        <w:rPr>
          <w:rFonts w:ascii="Times New Roman" w:hAnsi="Times New Roman" w:cs="Times New Roman"/>
        </w:rPr>
        <w:t xml:space="preserve">County Judge </w:t>
      </w:r>
      <w:r>
        <w:rPr>
          <w:rFonts w:ascii="Times New Roman" w:hAnsi="Times New Roman" w:cs="Times New Roman"/>
        </w:rPr>
        <w:t>KP George</w:t>
      </w:r>
    </w:p>
    <w:p w:rsidR="001E5826" w:rsidRDefault="001E5826" w:rsidP="001E5826">
      <w:pPr>
        <w:tabs>
          <w:tab w:val="left" w:pos="6030"/>
        </w:tabs>
        <w:rPr>
          <w:rFonts w:ascii="Times New Roman" w:hAnsi="Times New Roman" w:cs="Times New Roman"/>
        </w:rPr>
      </w:pP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________________________________</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________________________________</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Commissioner </w:t>
      </w:r>
      <w:r>
        <w:rPr>
          <w:rFonts w:ascii="Times New Roman" w:hAnsi="Times New Roman" w:cs="Times New Roman"/>
        </w:rPr>
        <w:t>Vincent Morales</w:t>
      </w:r>
      <w:r w:rsidRPr="00071A6E">
        <w:rPr>
          <w:rFonts w:ascii="Times New Roman" w:hAnsi="Times New Roman" w:cs="Times New Roman"/>
        </w:rPr>
        <w:t>, Pct. 1</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Commissioner Grady Prestage, Pct. 2</w:t>
      </w:r>
    </w:p>
    <w:p w:rsidR="001E5826" w:rsidRDefault="001E5826" w:rsidP="001E5826">
      <w:pPr>
        <w:tabs>
          <w:tab w:val="left" w:pos="6030"/>
        </w:tabs>
        <w:rPr>
          <w:rFonts w:ascii="Times New Roman" w:hAnsi="Times New Roman" w:cs="Times New Roman"/>
        </w:rPr>
      </w:pP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________________________________</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________________________________</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Commissioner </w:t>
      </w:r>
      <w:r w:rsidR="00FF5887">
        <w:rPr>
          <w:rFonts w:ascii="Times New Roman" w:hAnsi="Times New Roman" w:cs="Times New Roman"/>
        </w:rPr>
        <w:t>W.A. “</w:t>
      </w:r>
      <w:r w:rsidRPr="00071A6E">
        <w:rPr>
          <w:rFonts w:ascii="Times New Roman" w:hAnsi="Times New Roman" w:cs="Times New Roman"/>
        </w:rPr>
        <w:t>Andy</w:t>
      </w:r>
      <w:r w:rsidR="00FF5887">
        <w:rPr>
          <w:rFonts w:ascii="Times New Roman" w:hAnsi="Times New Roman" w:cs="Times New Roman"/>
        </w:rPr>
        <w:t>”</w:t>
      </w:r>
      <w:r w:rsidRPr="00071A6E">
        <w:rPr>
          <w:rFonts w:ascii="Times New Roman" w:hAnsi="Times New Roman" w:cs="Times New Roman"/>
        </w:rPr>
        <w:t xml:space="preserve"> Meyers, Pct. 3</w:t>
      </w:r>
      <w:r w:rsidRPr="00071A6E">
        <w:rPr>
          <w:rFonts w:ascii="Times New Roman" w:hAnsi="Times New Roman" w:cs="Times New Roman"/>
        </w:rPr>
        <w:tab/>
        <w:t xml:space="preserve">Commissioner </w:t>
      </w:r>
      <w:r>
        <w:rPr>
          <w:rFonts w:ascii="Times New Roman" w:hAnsi="Times New Roman" w:cs="Times New Roman"/>
        </w:rPr>
        <w:t>Ken R. DeMerchant</w:t>
      </w:r>
      <w:r w:rsidRPr="00071A6E">
        <w:rPr>
          <w:rFonts w:ascii="Times New Roman" w:hAnsi="Times New Roman" w:cs="Times New Roman"/>
        </w:rPr>
        <w:t>, Pct. 4</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                                                                </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                                                                 </w:t>
      </w: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ATTEST:</w:t>
      </w:r>
    </w:p>
    <w:p w:rsidR="001E5826" w:rsidRPr="00071A6E" w:rsidRDefault="001E5826" w:rsidP="001E5826">
      <w:pPr>
        <w:jc w:val="center"/>
        <w:rPr>
          <w:rFonts w:ascii="Times New Roman" w:hAnsi="Times New Roman" w:cs="Times New Roman"/>
        </w:rPr>
      </w:pPr>
      <w:r w:rsidRPr="00071A6E">
        <w:rPr>
          <w:rFonts w:ascii="Times New Roman" w:hAnsi="Times New Roman" w:cs="Times New Roman"/>
        </w:rPr>
        <w:t>__________________________________</w:t>
      </w:r>
    </w:p>
    <w:p w:rsidR="001E5826" w:rsidRPr="006A1622" w:rsidRDefault="001E5826" w:rsidP="001E5826">
      <w:pPr>
        <w:jc w:val="center"/>
        <w:rPr>
          <w:rFonts w:ascii="Times New Roman" w:hAnsi="Times New Roman" w:cs="Times New Roman"/>
        </w:rPr>
      </w:pPr>
      <w:r w:rsidRPr="00071A6E">
        <w:rPr>
          <w:rFonts w:ascii="Times New Roman" w:hAnsi="Times New Roman" w:cs="Times New Roman"/>
        </w:rPr>
        <w:t>Laura Richard, County Clerk</w:t>
      </w:r>
    </w:p>
    <w:p w:rsidR="001E5826" w:rsidRPr="006A1622" w:rsidRDefault="001E5826" w:rsidP="001E5826">
      <w:pPr>
        <w:rPr>
          <w:rFonts w:ascii="Times New Roman" w:eastAsia="Times New Roman" w:hAnsi="Times New Roman" w:cs="Times New Roman"/>
        </w:rPr>
      </w:pPr>
    </w:p>
    <w:p w:rsidR="00354D6C" w:rsidRDefault="00354D6C"/>
    <w:sectPr w:rsidR="00354D6C">
      <w:type w:val="continuous"/>
      <w:pgSz w:w="12240" w:h="15840"/>
      <w:pgMar w:top="1400" w:right="126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F9A" w:rsidRDefault="00E54F9A">
      <w:r>
        <w:separator/>
      </w:r>
    </w:p>
  </w:endnote>
  <w:endnote w:type="continuationSeparator" w:id="0">
    <w:p w:rsidR="00E54F9A" w:rsidRDefault="00E5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F9A" w:rsidRDefault="00E54F9A">
      <w:r>
        <w:separator/>
      </w:r>
    </w:p>
  </w:footnote>
  <w:footnote w:type="continuationSeparator" w:id="0">
    <w:p w:rsidR="00E54F9A" w:rsidRDefault="00E5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26"/>
    <w:rsid w:val="001B242D"/>
    <w:rsid w:val="001E5826"/>
    <w:rsid w:val="001F4422"/>
    <w:rsid w:val="00236EC2"/>
    <w:rsid w:val="0034110B"/>
    <w:rsid w:val="00354D6C"/>
    <w:rsid w:val="0044316E"/>
    <w:rsid w:val="004D76B2"/>
    <w:rsid w:val="00503366"/>
    <w:rsid w:val="00520A37"/>
    <w:rsid w:val="00710DB5"/>
    <w:rsid w:val="00772708"/>
    <w:rsid w:val="008C0F60"/>
    <w:rsid w:val="00954758"/>
    <w:rsid w:val="00A13C6A"/>
    <w:rsid w:val="00A271A3"/>
    <w:rsid w:val="00B60015"/>
    <w:rsid w:val="00DB07B6"/>
    <w:rsid w:val="00E54F9A"/>
    <w:rsid w:val="00EA6ECA"/>
    <w:rsid w:val="00F74054"/>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13C8"/>
  <w15:chartTrackingRefBased/>
  <w15:docId w15:val="{29B4A89E-1321-42DC-B07D-695EED7B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5826"/>
    <w:pPr>
      <w:widowControl w:val="0"/>
      <w:spacing w:after="0" w:line="240" w:lineRule="auto"/>
    </w:pPr>
  </w:style>
  <w:style w:type="paragraph" w:styleId="Heading1">
    <w:name w:val="heading 1"/>
    <w:basedOn w:val="Normal"/>
    <w:link w:val="Heading1Char"/>
    <w:uiPriority w:val="1"/>
    <w:qFormat/>
    <w:rsid w:val="001E5826"/>
    <w:pPr>
      <w:ind w:left="134"/>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5826"/>
    <w:rPr>
      <w:rFonts w:ascii="Times New Roman" w:eastAsia="Times New Roman" w:hAnsi="Times New Roman"/>
    </w:rPr>
  </w:style>
  <w:style w:type="paragraph" w:styleId="BodyText">
    <w:name w:val="Body Text"/>
    <w:basedOn w:val="Normal"/>
    <w:link w:val="BodyTextChar"/>
    <w:uiPriority w:val="1"/>
    <w:qFormat/>
    <w:rsid w:val="001E5826"/>
    <w:pPr>
      <w:ind w:left="101"/>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1E5826"/>
    <w:rPr>
      <w:rFonts w:ascii="Times New Roman" w:eastAsia="Times New Roman" w:hAnsi="Times New Roman"/>
      <w:sz w:val="21"/>
      <w:szCs w:val="21"/>
    </w:rPr>
  </w:style>
  <w:style w:type="paragraph" w:styleId="Header">
    <w:name w:val="header"/>
    <w:basedOn w:val="Normal"/>
    <w:link w:val="HeaderChar"/>
    <w:uiPriority w:val="99"/>
    <w:unhideWhenUsed/>
    <w:rsid w:val="001E5826"/>
    <w:pPr>
      <w:tabs>
        <w:tab w:val="center" w:pos="4680"/>
        <w:tab w:val="right" w:pos="9360"/>
      </w:tabs>
    </w:pPr>
  </w:style>
  <w:style w:type="character" w:customStyle="1" w:styleId="HeaderChar">
    <w:name w:val="Header Char"/>
    <w:basedOn w:val="DefaultParagraphFont"/>
    <w:link w:val="Header"/>
    <w:uiPriority w:val="99"/>
    <w:rsid w:val="001E5826"/>
  </w:style>
  <w:style w:type="paragraph" w:styleId="Footer">
    <w:name w:val="footer"/>
    <w:basedOn w:val="Normal"/>
    <w:link w:val="FooterChar"/>
    <w:uiPriority w:val="99"/>
    <w:unhideWhenUsed/>
    <w:rsid w:val="001E5826"/>
    <w:pPr>
      <w:tabs>
        <w:tab w:val="center" w:pos="4680"/>
        <w:tab w:val="right" w:pos="9360"/>
      </w:tabs>
    </w:pPr>
  </w:style>
  <w:style w:type="character" w:customStyle="1" w:styleId="FooterChar">
    <w:name w:val="Footer Char"/>
    <w:basedOn w:val="DefaultParagraphFont"/>
    <w:link w:val="Footer"/>
    <w:uiPriority w:val="99"/>
    <w:rsid w:val="001E5826"/>
  </w:style>
  <w:style w:type="paragraph" w:styleId="BalloonText">
    <w:name w:val="Balloon Text"/>
    <w:basedOn w:val="Normal"/>
    <w:link w:val="BalloonTextChar"/>
    <w:uiPriority w:val="99"/>
    <w:semiHidden/>
    <w:unhideWhenUsed/>
    <w:rsid w:val="00772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Ospina, Donna</dc:creator>
  <cp:keywords/>
  <dc:description/>
  <cp:lastModifiedBy>Pechukas, Robert</cp:lastModifiedBy>
  <cp:revision>2</cp:revision>
  <cp:lastPrinted>2019-01-18T01:10:00Z</cp:lastPrinted>
  <dcterms:created xsi:type="dcterms:W3CDTF">2020-12-09T20:32:00Z</dcterms:created>
  <dcterms:modified xsi:type="dcterms:W3CDTF">2020-12-09T20:32:00Z</dcterms:modified>
</cp:coreProperties>
</file>