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570" w:rsidRPr="00E01570" w:rsidRDefault="00E01570" w:rsidP="00E01570">
      <w:pPr>
        <w:spacing w:after="0" w:line="240" w:lineRule="auto"/>
        <w:outlineLvl w:val="1"/>
        <w:rPr>
          <w:rFonts w:ascii="Arial" w:eastAsia="Times New Roman" w:hAnsi="Arial" w:cs="Arial"/>
          <w:b/>
          <w:bCs/>
          <w:caps/>
          <w:color w:val="660000"/>
          <w:kern w:val="36"/>
          <w:sz w:val="26"/>
          <w:szCs w:val="26"/>
          <w:lang w:val="en"/>
        </w:rPr>
      </w:pPr>
      <w:r w:rsidRPr="00E01570">
        <w:rPr>
          <w:rFonts w:ascii="Arial" w:eastAsia="Times New Roman" w:hAnsi="Arial" w:cs="Arial"/>
          <w:b/>
          <w:bCs/>
          <w:caps/>
          <w:color w:val="660000"/>
          <w:kern w:val="36"/>
          <w:sz w:val="26"/>
          <w:szCs w:val="26"/>
          <w:lang w:val="en"/>
        </w:rPr>
        <w:t>State Criminal Alien Assistance Program (SCAAP)</w:t>
      </w:r>
    </w:p>
    <w:p w:rsidR="00E01570" w:rsidRPr="00E01570" w:rsidRDefault="00E01570" w:rsidP="00E01570">
      <w:pPr>
        <w:spacing w:before="100" w:beforeAutospacing="1" w:after="100" w:afterAutospacing="1" w:line="240" w:lineRule="auto"/>
        <w:rPr>
          <w:rFonts w:ascii="Arial" w:eastAsia="Times New Roman" w:hAnsi="Arial" w:cs="Arial"/>
          <w:vanish/>
          <w:sz w:val="20"/>
          <w:szCs w:val="20"/>
          <w:lang w:val="en"/>
        </w:rPr>
      </w:pPr>
      <w:r w:rsidRPr="00E01570">
        <w:rPr>
          <w:rFonts w:ascii="Arial" w:eastAsia="Times New Roman" w:hAnsi="Arial" w:cs="Arial"/>
          <w:b/>
          <w:bCs/>
          <w:vanish/>
          <w:sz w:val="20"/>
          <w:szCs w:val="20"/>
          <w:lang w:val="en"/>
        </w:rPr>
        <w:t>Fiscal Year 2019 SCAAP Application</w:t>
      </w:r>
      <w:r w:rsidRPr="00E01570">
        <w:rPr>
          <w:rFonts w:ascii="Arial" w:eastAsia="Times New Roman" w:hAnsi="Arial" w:cs="Arial"/>
          <w:vanish/>
          <w:sz w:val="20"/>
          <w:szCs w:val="20"/>
          <w:lang w:val="en"/>
        </w:rPr>
        <w:br/>
      </w:r>
      <w:r w:rsidRPr="00E01570">
        <w:rPr>
          <w:rFonts w:ascii="Arial" w:eastAsia="Times New Roman" w:hAnsi="Arial" w:cs="Arial"/>
          <w:b/>
          <w:bCs/>
          <w:i/>
          <w:iCs/>
          <w:vanish/>
          <w:sz w:val="20"/>
          <w:szCs w:val="20"/>
          <w:lang w:val="en"/>
        </w:rPr>
        <w:t>NEW:</w:t>
      </w:r>
      <w:r w:rsidRPr="00E01570">
        <w:rPr>
          <w:rFonts w:ascii="Arial" w:eastAsia="Times New Roman" w:hAnsi="Arial" w:cs="Arial"/>
          <w:vanish/>
          <w:sz w:val="20"/>
          <w:szCs w:val="20"/>
          <w:lang w:val="en"/>
        </w:rPr>
        <w:t xml:space="preserve"> The application period for FY 2019 SCAAP applications will open on Thursday, April 11. All applications must be submitted via the OJP online Grants Management System (</w:t>
      </w:r>
      <w:hyperlink r:id="rId4" w:history="1">
        <w:r w:rsidRPr="00E01570">
          <w:rPr>
            <w:rFonts w:ascii="Arial" w:eastAsia="Times New Roman" w:hAnsi="Arial" w:cs="Arial"/>
            <w:vanish/>
            <w:color w:val="003366"/>
            <w:sz w:val="20"/>
            <w:szCs w:val="20"/>
            <w:u w:val="single"/>
            <w:lang w:val="en"/>
          </w:rPr>
          <w:t>GMS</w:t>
        </w:r>
      </w:hyperlink>
      <w:r w:rsidRPr="00E01570">
        <w:rPr>
          <w:rFonts w:ascii="Arial" w:eastAsia="Times New Roman" w:hAnsi="Arial" w:cs="Arial"/>
          <w:vanish/>
          <w:sz w:val="20"/>
          <w:szCs w:val="20"/>
          <w:lang w:val="en"/>
        </w:rPr>
        <w:t xml:space="preserve">). All completed applications must be submitted by </w:t>
      </w:r>
      <w:r w:rsidRPr="00E01570">
        <w:rPr>
          <w:rFonts w:ascii="Arial" w:eastAsia="Times New Roman" w:hAnsi="Arial" w:cs="Arial"/>
          <w:b/>
          <w:bCs/>
          <w:vanish/>
          <w:sz w:val="20"/>
          <w:szCs w:val="20"/>
          <w:lang w:val="en"/>
        </w:rPr>
        <w:t>6:00 p.m. ET on Thursday, May 23, 2019</w:t>
      </w:r>
      <w:r w:rsidRPr="00E01570">
        <w:rPr>
          <w:rFonts w:ascii="Arial" w:eastAsia="Times New Roman" w:hAnsi="Arial" w:cs="Arial"/>
          <w:vanish/>
          <w:sz w:val="20"/>
          <w:szCs w:val="20"/>
          <w:lang w:val="en"/>
        </w:rPr>
        <w:t xml:space="preserve">. Extensions or exceptions to this deadline cannot be granted. Because of the volume and complexities involved in verification of all submitted inmate data and the fact that BJA transmits this file to... </w:t>
      </w:r>
      <w:hyperlink r:id="rId5" w:history="1">
        <w:r w:rsidRPr="00E01570">
          <w:rPr>
            <w:rFonts w:ascii="Helvetica" w:eastAsia="Times New Roman" w:hAnsi="Helvetica" w:cs="Helvetica"/>
            <w:b/>
            <w:bCs/>
            <w:caps/>
            <w:vanish/>
            <w:color w:val="003366"/>
            <w:sz w:val="15"/>
            <w:szCs w:val="15"/>
            <w:u w:val="single"/>
            <w:bdr w:val="single" w:sz="6" w:space="2" w:color="CEAF52" w:frame="1"/>
            <w:shd w:val="clear" w:color="auto" w:fill="013366"/>
            <w:lang w:val="en"/>
          </w:rPr>
          <w:t>read more</w:t>
        </w:r>
      </w:hyperlink>
    </w:p>
    <w:p w:rsidR="00E01570" w:rsidRPr="00E01570" w:rsidRDefault="00E01570" w:rsidP="00E01570">
      <w:pPr>
        <w:spacing w:before="100" w:beforeAutospacing="1" w:after="100" w:afterAutospacing="1" w:line="240" w:lineRule="auto"/>
        <w:rPr>
          <w:rFonts w:ascii="Arial" w:eastAsia="Times New Roman" w:hAnsi="Arial" w:cs="Arial"/>
          <w:sz w:val="20"/>
          <w:szCs w:val="20"/>
          <w:lang w:val="en"/>
        </w:rPr>
      </w:pPr>
      <w:r w:rsidRPr="00E01570">
        <w:rPr>
          <w:rFonts w:ascii="Arial" w:eastAsia="Times New Roman" w:hAnsi="Arial" w:cs="Arial"/>
          <w:b/>
          <w:bCs/>
          <w:sz w:val="20"/>
          <w:szCs w:val="20"/>
          <w:lang w:val="en"/>
        </w:rPr>
        <w:t>Fiscal Year 2019 SCAAP Application</w:t>
      </w:r>
      <w:r w:rsidRPr="00E01570">
        <w:rPr>
          <w:rFonts w:ascii="Arial" w:eastAsia="Times New Roman" w:hAnsi="Arial" w:cs="Arial"/>
          <w:sz w:val="20"/>
          <w:szCs w:val="20"/>
          <w:lang w:val="en"/>
        </w:rPr>
        <w:br/>
      </w:r>
      <w:r w:rsidRPr="00E01570">
        <w:rPr>
          <w:rFonts w:ascii="Arial" w:eastAsia="Times New Roman" w:hAnsi="Arial" w:cs="Arial"/>
          <w:b/>
          <w:bCs/>
          <w:i/>
          <w:iCs/>
          <w:sz w:val="20"/>
          <w:szCs w:val="20"/>
          <w:lang w:val="en"/>
        </w:rPr>
        <w:t>NEW:</w:t>
      </w:r>
      <w:r w:rsidRPr="00E01570">
        <w:rPr>
          <w:rFonts w:ascii="Arial" w:eastAsia="Times New Roman" w:hAnsi="Arial" w:cs="Arial"/>
          <w:sz w:val="20"/>
          <w:szCs w:val="20"/>
          <w:lang w:val="en"/>
        </w:rPr>
        <w:t xml:space="preserve"> The application period for FY 2019 SCAAP applications will open on Thursday, April 11. All applications must be submitted via the OJP online Grants Management System (</w:t>
      </w:r>
      <w:hyperlink r:id="rId6" w:history="1">
        <w:r w:rsidRPr="00E01570">
          <w:rPr>
            <w:rFonts w:ascii="Arial" w:eastAsia="Times New Roman" w:hAnsi="Arial" w:cs="Arial"/>
            <w:color w:val="003366"/>
            <w:sz w:val="20"/>
            <w:szCs w:val="20"/>
            <w:u w:val="single"/>
            <w:lang w:val="en"/>
          </w:rPr>
          <w:t>GMS</w:t>
        </w:r>
      </w:hyperlink>
      <w:r w:rsidRPr="00E01570">
        <w:rPr>
          <w:rFonts w:ascii="Arial" w:eastAsia="Times New Roman" w:hAnsi="Arial" w:cs="Arial"/>
          <w:sz w:val="20"/>
          <w:szCs w:val="20"/>
          <w:lang w:val="en"/>
        </w:rPr>
        <w:t xml:space="preserve">). All completed applications must be submitted by </w:t>
      </w:r>
      <w:r w:rsidRPr="00E01570">
        <w:rPr>
          <w:rFonts w:ascii="Arial" w:eastAsia="Times New Roman" w:hAnsi="Arial" w:cs="Arial"/>
          <w:b/>
          <w:bCs/>
          <w:sz w:val="20"/>
          <w:szCs w:val="20"/>
          <w:lang w:val="en"/>
        </w:rPr>
        <w:t>6:00 p.m. ET on Thursday, May 23, 2019</w:t>
      </w:r>
      <w:r w:rsidRPr="00E01570">
        <w:rPr>
          <w:rFonts w:ascii="Arial" w:eastAsia="Times New Roman" w:hAnsi="Arial" w:cs="Arial"/>
          <w:sz w:val="20"/>
          <w:szCs w:val="20"/>
          <w:lang w:val="en"/>
        </w:rPr>
        <w:t>. Extensions or exceptions to this deadline cannot be granted. Because of the volume and complexities involved in verification of all submitted inmate data and the fact that BJA transmits this file to DHS immediately after the close of the solicitation, it is not possible for additional applicant data to be reviewed and sent to DHS after the deadline.</w:t>
      </w:r>
    </w:p>
    <w:p w:rsidR="00E01570" w:rsidRPr="00E01570" w:rsidRDefault="00E01570" w:rsidP="00E01570">
      <w:pPr>
        <w:spacing w:before="100" w:beforeAutospacing="1" w:after="100" w:afterAutospacing="1" w:line="240" w:lineRule="auto"/>
        <w:rPr>
          <w:rFonts w:ascii="Arial" w:eastAsia="Times New Roman" w:hAnsi="Arial" w:cs="Arial"/>
          <w:sz w:val="20"/>
          <w:szCs w:val="20"/>
          <w:lang w:val="en"/>
        </w:rPr>
      </w:pPr>
      <w:r w:rsidRPr="00E01570">
        <w:rPr>
          <w:rFonts w:ascii="Arial" w:eastAsia="Times New Roman" w:hAnsi="Arial" w:cs="Arial"/>
          <w:b/>
          <w:bCs/>
          <w:sz w:val="20"/>
          <w:szCs w:val="20"/>
          <w:lang w:val="en"/>
        </w:rPr>
        <w:t>2019 SCAAP Program Requirements and Application Instructions (</w:t>
      </w:r>
      <w:hyperlink r:id="rId7" w:history="1">
        <w:r w:rsidRPr="00E01570">
          <w:rPr>
            <w:rFonts w:ascii="Arial" w:eastAsia="Times New Roman" w:hAnsi="Arial" w:cs="Arial"/>
            <w:b/>
            <w:bCs/>
            <w:color w:val="003366"/>
            <w:sz w:val="20"/>
            <w:szCs w:val="20"/>
            <w:u w:val="single"/>
            <w:lang w:val="en"/>
          </w:rPr>
          <w:t>PDF</w:t>
        </w:r>
      </w:hyperlink>
      <w:r w:rsidRPr="00E01570">
        <w:rPr>
          <w:rFonts w:ascii="Arial" w:eastAsia="Times New Roman" w:hAnsi="Arial" w:cs="Arial"/>
          <w:b/>
          <w:bCs/>
          <w:sz w:val="20"/>
          <w:szCs w:val="20"/>
          <w:lang w:val="en"/>
        </w:rPr>
        <w:t>)</w:t>
      </w:r>
    </w:p>
    <w:p w:rsidR="00E01570" w:rsidRPr="00E01570" w:rsidRDefault="00E01570" w:rsidP="00E01570">
      <w:pPr>
        <w:spacing w:before="100" w:beforeAutospacing="1" w:after="100" w:afterAutospacing="1" w:line="240" w:lineRule="auto"/>
        <w:rPr>
          <w:rFonts w:ascii="Arial" w:eastAsia="Times New Roman" w:hAnsi="Arial" w:cs="Arial"/>
          <w:sz w:val="20"/>
          <w:szCs w:val="20"/>
          <w:lang w:val="en"/>
        </w:rPr>
      </w:pPr>
      <w:r w:rsidRPr="00E01570">
        <w:rPr>
          <w:rFonts w:ascii="Arial" w:eastAsia="Times New Roman" w:hAnsi="Arial" w:cs="Arial"/>
          <w:b/>
          <w:bCs/>
          <w:sz w:val="20"/>
          <w:szCs w:val="20"/>
          <w:lang w:val="en"/>
        </w:rPr>
        <w:t>Fiscal Year 2017 SCAAP Awards</w:t>
      </w:r>
      <w:r w:rsidRPr="00E01570">
        <w:rPr>
          <w:rFonts w:ascii="Arial" w:eastAsia="Times New Roman" w:hAnsi="Arial" w:cs="Arial"/>
          <w:sz w:val="20"/>
          <w:szCs w:val="20"/>
          <w:lang w:val="en"/>
        </w:rPr>
        <w:br/>
      </w:r>
      <w:proofErr w:type="gramStart"/>
      <w:r w:rsidRPr="00E01570">
        <w:rPr>
          <w:rFonts w:ascii="Arial" w:eastAsia="Times New Roman" w:hAnsi="Arial" w:cs="Arial"/>
          <w:sz w:val="20"/>
          <w:szCs w:val="20"/>
          <w:lang w:val="en"/>
        </w:rPr>
        <w:t>The</w:t>
      </w:r>
      <w:proofErr w:type="gramEnd"/>
      <w:r w:rsidRPr="00E01570">
        <w:rPr>
          <w:rFonts w:ascii="Arial" w:eastAsia="Times New Roman" w:hAnsi="Arial" w:cs="Arial"/>
          <w:sz w:val="20"/>
          <w:szCs w:val="20"/>
          <w:lang w:val="en"/>
        </w:rPr>
        <w:t xml:space="preserve"> FY 2017 SCAAP awards have been released. View the </w:t>
      </w:r>
      <w:hyperlink r:id="rId8" w:history="1">
        <w:r w:rsidRPr="00E01570">
          <w:rPr>
            <w:rFonts w:ascii="Arial" w:eastAsia="Times New Roman" w:hAnsi="Arial" w:cs="Arial"/>
            <w:b/>
            <w:bCs/>
            <w:color w:val="003366"/>
            <w:sz w:val="20"/>
            <w:szCs w:val="20"/>
            <w:u w:val="single"/>
            <w:lang w:val="en"/>
          </w:rPr>
          <w:t>FY 2017 jurisdictions and award amounts</w:t>
        </w:r>
      </w:hyperlink>
      <w:r w:rsidRPr="00E01570">
        <w:rPr>
          <w:rFonts w:ascii="Arial" w:eastAsia="Times New Roman" w:hAnsi="Arial" w:cs="Arial"/>
          <w:sz w:val="20"/>
          <w:szCs w:val="20"/>
          <w:lang w:val="en"/>
        </w:rPr>
        <w:t>.</w:t>
      </w:r>
    </w:p>
    <w:p w:rsidR="00E01570" w:rsidRPr="00E01570" w:rsidRDefault="00E01570" w:rsidP="00E01570">
      <w:pPr>
        <w:spacing w:before="100" w:beforeAutospacing="1" w:after="100" w:afterAutospacing="1" w:line="240" w:lineRule="auto"/>
        <w:rPr>
          <w:rFonts w:ascii="Arial" w:eastAsia="Times New Roman" w:hAnsi="Arial" w:cs="Arial"/>
          <w:sz w:val="20"/>
          <w:szCs w:val="20"/>
          <w:lang w:val="en"/>
        </w:rPr>
      </w:pPr>
      <w:r w:rsidRPr="00E01570">
        <w:rPr>
          <w:rFonts w:ascii="Arial" w:eastAsia="Times New Roman" w:hAnsi="Arial" w:cs="Arial"/>
          <w:b/>
          <w:bCs/>
          <w:sz w:val="20"/>
          <w:szCs w:val="20"/>
          <w:lang w:val="en"/>
        </w:rPr>
        <w:t>Overview</w:t>
      </w:r>
      <w:proofErr w:type="gramStart"/>
      <w:r w:rsidRPr="00E01570">
        <w:rPr>
          <w:rFonts w:ascii="Arial" w:eastAsia="Times New Roman" w:hAnsi="Arial" w:cs="Arial"/>
          <w:b/>
          <w:bCs/>
          <w:sz w:val="20"/>
          <w:szCs w:val="20"/>
          <w:lang w:val="en"/>
        </w:rPr>
        <w:t>:</w:t>
      </w:r>
      <w:proofErr w:type="gramEnd"/>
      <w:r w:rsidRPr="00E01570">
        <w:rPr>
          <w:rFonts w:ascii="Arial" w:eastAsia="Times New Roman" w:hAnsi="Arial" w:cs="Arial"/>
          <w:sz w:val="20"/>
          <w:szCs w:val="20"/>
          <w:lang w:val="en"/>
        </w:rPr>
        <w:br/>
        <w:t>BJA administers the State Criminal Alien Assistance Program (SCAAP) in conjunction with the U.S. Immigration and Customs Enforcement (ICE), Department of Homeland Security (DHS). SCAAP provides federal payments to states and localities that incurred correctional officer salary costs for incarcerating undocumented criminal aliens with at least one felony or two misdemeanor convictions for violations of state or local law, and incarcerated for at least 4 consecutive days during the reporting period.</w:t>
      </w:r>
    </w:p>
    <w:p w:rsidR="00E01570" w:rsidRPr="00E01570" w:rsidRDefault="00E01570" w:rsidP="00E01570">
      <w:pPr>
        <w:spacing w:before="100" w:beforeAutospacing="1" w:after="100" w:afterAutospacing="1" w:line="240" w:lineRule="auto"/>
        <w:rPr>
          <w:rFonts w:ascii="Arial" w:eastAsia="Times New Roman" w:hAnsi="Arial" w:cs="Arial"/>
          <w:sz w:val="20"/>
          <w:szCs w:val="20"/>
          <w:lang w:val="en"/>
        </w:rPr>
      </w:pPr>
      <w:r w:rsidRPr="00E01570">
        <w:rPr>
          <w:rFonts w:ascii="Arial" w:eastAsia="Times New Roman" w:hAnsi="Arial" w:cs="Arial"/>
          <w:b/>
          <w:bCs/>
          <w:sz w:val="20"/>
          <w:szCs w:val="20"/>
          <w:lang w:val="en"/>
        </w:rPr>
        <w:t>Use of SCAAP Awards</w:t>
      </w:r>
      <w:r w:rsidRPr="00E01570">
        <w:rPr>
          <w:rFonts w:ascii="Arial" w:eastAsia="Times New Roman" w:hAnsi="Arial" w:cs="Arial"/>
          <w:b/>
          <w:bCs/>
          <w:sz w:val="20"/>
          <w:szCs w:val="20"/>
          <w:lang w:val="en"/>
        </w:rPr>
        <w:br/>
      </w:r>
      <w:proofErr w:type="gramStart"/>
      <w:r w:rsidRPr="00E01570">
        <w:rPr>
          <w:rFonts w:ascii="Arial" w:eastAsia="Times New Roman" w:hAnsi="Arial" w:cs="Arial"/>
          <w:sz w:val="20"/>
          <w:szCs w:val="20"/>
          <w:lang w:val="en"/>
        </w:rPr>
        <w:t>The</w:t>
      </w:r>
      <w:proofErr w:type="gramEnd"/>
      <w:r w:rsidRPr="00E01570">
        <w:rPr>
          <w:rFonts w:ascii="Arial" w:eastAsia="Times New Roman" w:hAnsi="Arial" w:cs="Arial"/>
          <w:sz w:val="20"/>
          <w:szCs w:val="20"/>
          <w:lang w:val="en"/>
        </w:rPr>
        <w:t xml:space="preserve"> Department of Justice Reauthorization Act of 2005 (Pub. L. 109-162, Title XI) included the following requirement regarding the use of SCAAP funds: "Amounts appropriated pursuant to the authorization of appropriations in paragraph (5) that are distributed to a State or political subdivision of a State, including a municipality, may be used only for correctional purposes." Beginning with FY 2007 SCAAP awards, SCAAP funds must be used for correctional purposes only.</w:t>
      </w:r>
    </w:p>
    <w:p w:rsidR="00E01570" w:rsidRPr="00E01570" w:rsidRDefault="00E01570" w:rsidP="00E01570">
      <w:pPr>
        <w:spacing w:before="100" w:beforeAutospacing="1" w:after="100" w:afterAutospacing="1" w:line="240" w:lineRule="auto"/>
        <w:rPr>
          <w:rFonts w:ascii="Arial" w:eastAsia="Times New Roman" w:hAnsi="Arial" w:cs="Arial"/>
          <w:sz w:val="20"/>
          <w:szCs w:val="20"/>
          <w:lang w:val="en"/>
        </w:rPr>
      </w:pPr>
      <w:r w:rsidRPr="00E01570">
        <w:rPr>
          <w:rFonts w:ascii="Arial" w:eastAsia="Times New Roman" w:hAnsi="Arial" w:cs="Arial"/>
          <w:b/>
          <w:bCs/>
          <w:sz w:val="20"/>
          <w:szCs w:val="20"/>
          <w:lang w:val="en"/>
        </w:rPr>
        <w:t>Legislation</w:t>
      </w:r>
      <w:r w:rsidRPr="00E01570">
        <w:rPr>
          <w:rFonts w:ascii="Arial" w:eastAsia="Times New Roman" w:hAnsi="Arial" w:cs="Arial"/>
          <w:sz w:val="20"/>
          <w:szCs w:val="20"/>
          <w:lang w:val="en"/>
        </w:rPr>
        <w:br/>
        <w:t>SCAAP is governed by Section 241(</w:t>
      </w:r>
      <w:proofErr w:type="spellStart"/>
      <w:r w:rsidRPr="00E01570">
        <w:rPr>
          <w:rFonts w:ascii="Arial" w:eastAsia="Times New Roman" w:hAnsi="Arial" w:cs="Arial"/>
          <w:sz w:val="20"/>
          <w:szCs w:val="20"/>
          <w:lang w:val="en"/>
        </w:rPr>
        <w:t>i</w:t>
      </w:r>
      <w:proofErr w:type="spellEnd"/>
      <w:r w:rsidRPr="00E01570">
        <w:rPr>
          <w:rFonts w:ascii="Arial" w:eastAsia="Times New Roman" w:hAnsi="Arial" w:cs="Arial"/>
          <w:sz w:val="20"/>
          <w:szCs w:val="20"/>
          <w:lang w:val="en"/>
        </w:rPr>
        <w:t>) of the Immigration and Nationality Act, 8 U.S.C. 1231(</w:t>
      </w:r>
      <w:proofErr w:type="spellStart"/>
      <w:r w:rsidRPr="00E01570">
        <w:rPr>
          <w:rFonts w:ascii="Arial" w:eastAsia="Times New Roman" w:hAnsi="Arial" w:cs="Arial"/>
          <w:sz w:val="20"/>
          <w:szCs w:val="20"/>
          <w:lang w:val="en"/>
        </w:rPr>
        <w:t>i</w:t>
      </w:r>
      <w:proofErr w:type="spellEnd"/>
      <w:r w:rsidRPr="00E01570">
        <w:rPr>
          <w:rFonts w:ascii="Arial" w:eastAsia="Times New Roman" w:hAnsi="Arial" w:cs="Arial"/>
          <w:sz w:val="20"/>
          <w:szCs w:val="20"/>
          <w:lang w:val="en"/>
        </w:rPr>
        <w:t>), as amended, and Title II, Subtitle C, Section 20301, Violent Crime Control and Law Enforcement Act of 1994, Public Law 103-322.</w:t>
      </w:r>
    </w:p>
    <w:p w:rsidR="00CF44A3" w:rsidRPr="00E01570" w:rsidRDefault="00CF44A3" w:rsidP="00E01570">
      <w:bookmarkStart w:id="0" w:name="_GoBack"/>
      <w:bookmarkEnd w:id="0"/>
    </w:p>
    <w:sectPr w:rsidR="00CF44A3" w:rsidRPr="00E01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570"/>
    <w:rsid w:val="00CF44A3"/>
    <w:rsid w:val="00E01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29D8F-A937-4CB3-889D-44BD5D9D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804595">
      <w:bodyDiv w:val="1"/>
      <w:marLeft w:val="0"/>
      <w:marRight w:val="0"/>
      <w:marTop w:val="0"/>
      <w:marBottom w:val="0"/>
      <w:divBdr>
        <w:top w:val="none" w:sz="0" w:space="0" w:color="auto"/>
        <w:left w:val="none" w:sz="0" w:space="0" w:color="auto"/>
        <w:bottom w:val="none" w:sz="0" w:space="0" w:color="auto"/>
        <w:right w:val="none" w:sz="0" w:space="0" w:color="auto"/>
      </w:divBdr>
      <w:divsChild>
        <w:div w:id="918054881">
          <w:marLeft w:val="0"/>
          <w:marRight w:val="0"/>
          <w:marTop w:val="0"/>
          <w:marBottom w:val="0"/>
          <w:divBdr>
            <w:top w:val="none" w:sz="0" w:space="0" w:color="auto"/>
            <w:left w:val="none" w:sz="0" w:space="0" w:color="auto"/>
            <w:bottom w:val="none" w:sz="0" w:space="0" w:color="auto"/>
            <w:right w:val="none" w:sz="0" w:space="0" w:color="auto"/>
          </w:divBdr>
          <w:divsChild>
            <w:div w:id="551891619">
              <w:marLeft w:val="0"/>
              <w:marRight w:val="0"/>
              <w:marTop w:val="0"/>
              <w:marBottom w:val="0"/>
              <w:divBdr>
                <w:top w:val="none" w:sz="0" w:space="0" w:color="auto"/>
                <w:left w:val="none" w:sz="0" w:space="0" w:color="auto"/>
                <w:bottom w:val="none" w:sz="0" w:space="0" w:color="auto"/>
                <w:right w:val="none" w:sz="0" w:space="0" w:color="auto"/>
              </w:divBdr>
              <w:divsChild>
                <w:div w:id="1846819872">
                  <w:marLeft w:val="0"/>
                  <w:marRight w:val="0"/>
                  <w:marTop w:val="300"/>
                  <w:marBottom w:val="0"/>
                  <w:divBdr>
                    <w:top w:val="none" w:sz="0" w:space="0" w:color="auto"/>
                    <w:left w:val="none" w:sz="0" w:space="0" w:color="auto"/>
                    <w:bottom w:val="none" w:sz="0" w:space="0" w:color="auto"/>
                    <w:right w:val="none" w:sz="0" w:space="0" w:color="auto"/>
                  </w:divBdr>
                  <w:divsChild>
                    <w:div w:id="910314224">
                      <w:marLeft w:val="0"/>
                      <w:marRight w:val="0"/>
                      <w:marTop w:val="0"/>
                      <w:marBottom w:val="0"/>
                      <w:divBdr>
                        <w:top w:val="none" w:sz="0" w:space="0" w:color="auto"/>
                        <w:left w:val="none" w:sz="0" w:space="0" w:color="auto"/>
                        <w:bottom w:val="none" w:sz="0" w:space="0" w:color="auto"/>
                        <w:right w:val="none" w:sz="0" w:space="0" w:color="auto"/>
                      </w:divBdr>
                      <w:divsChild>
                        <w:div w:id="1440879185">
                          <w:marLeft w:val="0"/>
                          <w:marRight w:val="0"/>
                          <w:marTop w:val="0"/>
                          <w:marBottom w:val="0"/>
                          <w:divBdr>
                            <w:top w:val="none" w:sz="0" w:space="0" w:color="auto"/>
                            <w:left w:val="none" w:sz="0" w:space="0" w:color="auto"/>
                            <w:bottom w:val="none" w:sz="0" w:space="0" w:color="auto"/>
                            <w:right w:val="none" w:sz="0" w:space="0" w:color="auto"/>
                          </w:divBdr>
                          <w:divsChild>
                            <w:div w:id="2053385262">
                              <w:marLeft w:val="0"/>
                              <w:marRight w:val="0"/>
                              <w:marTop w:val="0"/>
                              <w:marBottom w:val="0"/>
                              <w:divBdr>
                                <w:top w:val="none" w:sz="0" w:space="0" w:color="auto"/>
                                <w:left w:val="none" w:sz="0" w:space="0" w:color="auto"/>
                                <w:bottom w:val="none" w:sz="0" w:space="0" w:color="auto"/>
                                <w:right w:val="none" w:sz="0" w:space="0" w:color="auto"/>
                              </w:divBdr>
                            </w:div>
                            <w:div w:id="181240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ja.gov/Funding/SCAAP-FY-2017-Award-Details.xlsx" TargetMode="External"/><Relationship Id="rId3" Type="http://schemas.openxmlformats.org/officeDocument/2006/relationships/webSettings" Target="webSettings.xml"/><Relationship Id="rId7" Type="http://schemas.openxmlformats.org/officeDocument/2006/relationships/hyperlink" Target="https://www.bja.gov/Funding/19SCAAP_Program_Requirement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ants.ojp.usdoj.gov/" TargetMode="External"/><Relationship Id="rId5" Type="http://schemas.openxmlformats.org/officeDocument/2006/relationships/hyperlink" Target="https://www.bja.gov/ProgramDetails.aspx?Program_ID=86" TargetMode="External"/><Relationship Id="rId10" Type="http://schemas.openxmlformats.org/officeDocument/2006/relationships/theme" Target="theme/theme1.xml"/><Relationship Id="rId4" Type="http://schemas.openxmlformats.org/officeDocument/2006/relationships/hyperlink" Target="https://grants.ojp.usdoj.gov/"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442</Words>
  <Characters>2520</Characters>
  <Application>Microsoft Office Word</Application>
  <DocSecurity>0</DocSecurity>
  <Lines>21</Lines>
  <Paragraphs>5</Paragraphs>
  <ScaleCrop>false</ScaleCrop>
  <Company>FBC</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Mager, Yvonne</dc:creator>
  <cp:keywords/>
  <dc:description/>
  <cp:lastModifiedBy>Mager, Yvonne</cp:lastModifiedBy>
  <cp:revision>1</cp:revision>
  <dcterms:created xsi:type="dcterms:W3CDTF">2019-05-03T16:04:00Z</dcterms:created>
  <dcterms:modified xsi:type="dcterms:W3CDTF">2019-05-03T16:06:00Z</dcterms:modified>
</cp:coreProperties>
</file>